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2" w:type="dxa"/>
        <w:tblInd w:w="-145" w:type="dxa"/>
        <w:tblLayout w:type="fixed"/>
        <w:tblCellMar>
          <w:left w:w="70" w:type="dxa"/>
          <w:right w:w="70" w:type="dxa"/>
        </w:tblCellMar>
        <w:tblLook w:val="0000" w:firstRow="0" w:lastRow="0" w:firstColumn="0" w:lastColumn="0" w:noHBand="0" w:noVBand="0"/>
      </w:tblPr>
      <w:tblGrid>
        <w:gridCol w:w="320"/>
        <w:gridCol w:w="344"/>
        <w:gridCol w:w="1070"/>
        <w:gridCol w:w="1812"/>
        <w:gridCol w:w="424"/>
        <w:gridCol w:w="425"/>
        <w:gridCol w:w="2430"/>
        <w:gridCol w:w="345"/>
        <w:gridCol w:w="2942"/>
      </w:tblGrid>
      <w:tr w:rsidR="00E31580" w14:paraId="2F842430" w14:textId="77777777" w:rsidTr="005B6111">
        <w:tc>
          <w:tcPr>
            <w:tcW w:w="10112" w:type="dxa"/>
            <w:gridSpan w:val="9"/>
            <w:tcBorders>
              <w:top w:val="single" w:sz="2" w:space="0" w:color="008000"/>
              <w:left w:val="single" w:sz="2" w:space="0" w:color="008000"/>
              <w:bottom w:val="single" w:sz="2" w:space="0" w:color="008000"/>
              <w:right w:val="single" w:sz="2" w:space="0" w:color="008000"/>
            </w:tcBorders>
            <w:shd w:val="clear" w:color="auto" w:fill="auto"/>
          </w:tcPr>
          <w:p w14:paraId="51687603" w14:textId="77777777" w:rsidR="00E31580" w:rsidRDefault="00E31580" w:rsidP="00797FA3">
            <w:pPr>
              <w:pStyle w:val="Cabealho"/>
              <w:jc w:val="center"/>
              <w:rPr>
                <w:rFonts w:ascii="Open Sans" w:hAnsi="Open Sans" w:cs="Arial"/>
                <w:b/>
                <w:bCs/>
                <w:color w:val="FFFFFF"/>
                <w:sz w:val="4"/>
                <w:szCs w:val="4"/>
              </w:rPr>
            </w:pPr>
          </w:p>
        </w:tc>
      </w:tr>
      <w:tr w:rsidR="00E31580" w14:paraId="211CBD95" w14:textId="77777777" w:rsidTr="005B6111">
        <w:tblPrEx>
          <w:tblCellMar>
            <w:left w:w="10" w:type="dxa"/>
            <w:right w:w="10" w:type="dxa"/>
          </w:tblCellMar>
        </w:tblPrEx>
        <w:tc>
          <w:tcPr>
            <w:tcW w:w="10112" w:type="dxa"/>
            <w:gridSpan w:val="9"/>
            <w:tcBorders>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5CA98384" w14:textId="688186AF" w:rsidR="00D8094C" w:rsidRPr="0065798E" w:rsidRDefault="00D8094C">
            <w:pPr>
              <w:pStyle w:val="Standard"/>
              <w:jc w:val="center"/>
              <w:rPr>
                <w:rFonts w:ascii="Open Sans" w:hAnsi="Open Sans"/>
                <w:b/>
                <w:bCs/>
                <w:color w:val="FFFFFF"/>
              </w:rPr>
            </w:pPr>
            <w:r w:rsidRPr="0065798E">
              <w:rPr>
                <w:rFonts w:ascii="Open Sans" w:hAnsi="Open Sans"/>
                <w:b/>
                <w:bCs/>
                <w:color w:val="FFFFFF"/>
              </w:rPr>
              <w:t xml:space="preserve">ANEXO </w:t>
            </w:r>
            <w:r w:rsidR="00CF66B3">
              <w:rPr>
                <w:rFonts w:ascii="Open Sans" w:hAnsi="Open Sans"/>
                <w:b/>
                <w:bCs/>
                <w:color w:val="FFFFFF"/>
              </w:rPr>
              <w:t>I</w:t>
            </w:r>
            <w:r w:rsidRPr="0065798E">
              <w:rPr>
                <w:rFonts w:ascii="Open Sans" w:hAnsi="Open Sans"/>
                <w:b/>
                <w:bCs/>
                <w:color w:val="FFFFFF"/>
              </w:rPr>
              <w:t xml:space="preserve">X </w:t>
            </w:r>
            <w:r w:rsidR="00D626B3">
              <w:rPr>
                <w:rFonts w:ascii="Open Sans" w:hAnsi="Open Sans"/>
                <w:b/>
                <w:bCs/>
                <w:color w:val="FFFFFF"/>
              </w:rPr>
              <w:t>(ART. 39)</w:t>
            </w:r>
          </w:p>
          <w:p w14:paraId="7B6D09C5" w14:textId="6174E607" w:rsidR="00E31580" w:rsidRDefault="00A14E0A">
            <w:pPr>
              <w:pStyle w:val="Standard"/>
              <w:jc w:val="center"/>
              <w:rPr>
                <w:rFonts w:ascii="Open Sans" w:hAnsi="Open Sans"/>
                <w:b/>
                <w:bCs/>
                <w:color w:val="FFFFFF"/>
                <w:sz w:val="28"/>
                <w:szCs w:val="28"/>
              </w:rPr>
            </w:pPr>
            <w:r w:rsidRPr="0065798E">
              <w:rPr>
                <w:rFonts w:ascii="Open Sans" w:hAnsi="Open Sans"/>
                <w:b/>
                <w:bCs/>
                <w:color w:val="FFFFFF"/>
              </w:rPr>
              <w:t>FORMULÁRIO DE ANÁLISE FUNDAMENTADA DA PESQUISA DE PREÇOS</w:t>
            </w:r>
          </w:p>
        </w:tc>
      </w:tr>
      <w:tr w:rsidR="00E31580" w14:paraId="68B845A9" w14:textId="77777777" w:rsidTr="005B6111">
        <w:tblPrEx>
          <w:tblCellMar>
            <w:left w:w="10" w:type="dxa"/>
            <w:right w:w="10" w:type="dxa"/>
          </w:tblCellMar>
        </w:tblPrEx>
        <w:tc>
          <w:tcPr>
            <w:tcW w:w="10112" w:type="dxa"/>
            <w:gridSpan w:val="9"/>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66A1D013" w14:textId="39181F6B" w:rsidR="00E31580" w:rsidRDefault="00C321ED" w:rsidP="00C321ED">
            <w:pPr>
              <w:pStyle w:val="Standard"/>
              <w:jc w:val="both"/>
              <w:rPr>
                <w:rFonts w:hint="eastAsia"/>
              </w:rPr>
            </w:pPr>
            <w:r>
              <w:rPr>
                <w:rFonts w:ascii="Open Sans" w:hAnsi="Open Sans"/>
                <w:sz w:val="18"/>
                <w:szCs w:val="18"/>
              </w:rPr>
              <w:tab/>
              <w:t>Em</w:t>
            </w:r>
            <w:r w:rsidR="00A14E0A">
              <w:rPr>
                <w:rFonts w:ascii="Open Sans" w:hAnsi="Open Sans"/>
                <w:sz w:val="18"/>
                <w:szCs w:val="18"/>
              </w:rPr>
              <w:t xml:space="preserve"> observância à Lei nº </w:t>
            </w:r>
            <w:r w:rsidR="00184E3A">
              <w:rPr>
                <w:rFonts w:ascii="Open Sans" w:hAnsi="Open Sans"/>
                <w:sz w:val="18"/>
                <w:szCs w:val="18"/>
              </w:rPr>
              <w:t>14.133</w:t>
            </w:r>
            <w:r w:rsidR="00A14E0A">
              <w:rPr>
                <w:rFonts w:ascii="Open Sans" w:hAnsi="Open Sans"/>
                <w:sz w:val="18"/>
                <w:szCs w:val="18"/>
              </w:rPr>
              <w:t>/</w:t>
            </w:r>
            <w:r w:rsidR="00184E3A">
              <w:rPr>
                <w:rFonts w:ascii="Open Sans" w:hAnsi="Open Sans"/>
                <w:sz w:val="18"/>
                <w:szCs w:val="18"/>
              </w:rPr>
              <w:t>2021</w:t>
            </w:r>
            <w:r w:rsidR="00A14E0A">
              <w:rPr>
                <w:rFonts w:ascii="Open Sans" w:hAnsi="Open Sans"/>
                <w:sz w:val="18"/>
                <w:szCs w:val="18"/>
              </w:rPr>
              <w:t xml:space="preserve"> e à </w:t>
            </w:r>
            <w:r w:rsidR="009F0241">
              <w:rPr>
                <w:rFonts w:ascii="Open Sans" w:hAnsi="Open Sans"/>
                <w:sz w:val="18"/>
                <w:szCs w:val="18"/>
              </w:rPr>
              <w:t>Instrução No</w:t>
            </w:r>
            <w:r w:rsidR="009F0241">
              <w:rPr>
                <w:rFonts w:ascii="Open Sans" w:hAnsi="Open Sans"/>
                <w:color w:val="000000"/>
                <w:sz w:val="18"/>
                <w:szCs w:val="18"/>
              </w:rPr>
              <w:t>rmativa SEGES/ME nº 65 d</w:t>
            </w:r>
            <w:r w:rsidR="00184E3A">
              <w:rPr>
                <w:rFonts w:ascii="Open Sans" w:hAnsi="Open Sans"/>
                <w:color w:val="000000"/>
                <w:sz w:val="18"/>
                <w:szCs w:val="18"/>
              </w:rPr>
              <w:t xml:space="preserve">e </w:t>
            </w:r>
            <w:r w:rsidR="009F0241">
              <w:rPr>
                <w:rFonts w:ascii="Open Sans" w:hAnsi="Open Sans"/>
                <w:color w:val="000000"/>
                <w:sz w:val="18"/>
                <w:szCs w:val="18"/>
              </w:rPr>
              <w:t xml:space="preserve">07 </w:t>
            </w:r>
            <w:r w:rsidR="00184E3A">
              <w:rPr>
                <w:rFonts w:ascii="Open Sans" w:hAnsi="Open Sans"/>
                <w:color w:val="000000"/>
                <w:sz w:val="18"/>
                <w:szCs w:val="18"/>
              </w:rPr>
              <w:t>de</w:t>
            </w:r>
            <w:r w:rsidR="009F0241">
              <w:rPr>
                <w:rFonts w:ascii="Open Sans" w:hAnsi="Open Sans"/>
                <w:color w:val="000000"/>
                <w:sz w:val="18"/>
                <w:szCs w:val="18"/>
              </w:rPr>
              <w:t xml:space="preserve"> julho de 2021</w:t>
            </w:r>
            <w:r w:rsidR="00A14E0A">
              <w:rPr>
                <w:rFonts w:ascii="Open Sans" w:hAnsi="Open Sans"/>
                <w:sz w:val="18"/>
                <w:szCs w:val="18"/>
              </w:rPr>
              <w:t>, apresento análise fundamentada dos valores obtidos durante a fase de pesquisa de preços, conforme abaixo:</w:t>
            </w:r>
          </w:p>
        </w:tc>
      </w:tr>
      <w:tr w:rsidR="00E31580" w14:paraId="66435BCA" w14:textId="77777777" w:rsidTr="005B6111">
        <w:tblPrEx>
          <w:tblCellMar>
            <w:left w:w="10" w:type="dxa"/>
            <w:right w:w="10" w:type="dxa"/>
          </w:tblCellMar>
        </w:tblPrEx>
        <w:tc>
          <w:tcPr>
            <w:tcW w:w="10112" w:type="dxa"/>
            <w:gridSpan w:val="9"/>
            <w:shd w:val="clear" w:color="auto" w:fill="auto"/>
            <w:tcMar>
              <w:top w:w="55" w:type="dxa"/>
              <w:left w:w="55" w:type="dxa"/>
              <w:bottom w:w="55" w:type="dxa"/>
              <w:right w:w="55" w:type="dxa"/>
            </w:tcMar>
          </w:tcPr>
          <w:p w14:paraId="00555FA8" w14:textId="77777777" w:rsidR="00E31580" w:rsidRDefault="00E31580">
            <w:pPr>
              <w:pStyle w:val="TableContents"/>
              <w:jc w:val="center"/>
              <w:rPr>
                <w:rFonts w:ascii="Open Sans" w:hAnsi="Open Sans"/>
                <w:sz w:val="4"/>
                <w:szCs w:val="4"/>
              </w:rPr>
            </w:pPr>
          </w:p>
        </w:tc>
      </w:tr>
      <w:tr w:rsidR="00E31580" w14:paraId="4ADE1B97" w14:textId="77777777" w:rsidTr="005B6111">
        <w:tblPrEx>
          <w:tblCellMar>
            <w:left w:w="10" w:type="dxa"/>
            <w:right w:w="10" w:type="dxa"/>
          </w:tblCellMar>
        </w:tblPrEx>
        <w:tc>
          <w:tcPr>
            <w:tcW w:w="10112" w:type="dxa"/>
            <w:gridSpan w:val="9"/>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41253138" w14:textId="77777777" w:rsidR="00E31580" w:rsidRDefault="00A14E0A">
            <w:pPr>
              <w:pStyle w:val="TableContents"/>
              <w:rPr>
                <w:rFonts w:ascii="Open Sans" w:hAnsi="Open Sans"/>
                <w:b/>
                <w:bCs/>
                <w:color w:val="FFFFFF"/>
                <w:sz w:val="18"/>
                <w:szCs w:val="18"/>
              </w:rPr>
            </w:pPr>
            <w:r>
              <w:rPr>
                <w:rFonts w:ascii="Open Sans" w:hAnsi="Open Sans"/>
                <w:b/>
                <w:bCs/>
                <w:color w:val="FFFFFF"/>
                <w:sz w:val="18"/>
                <w:szCs w:val="18"/>
              </w:rPr>
              <w:t>DADOS DO PROCESSO:</w:t>
            </w:r>
          </w:p>
        </w:tc>
      </w:tr>
      <w:tr w:rsidR="00E31580" w14:paraId="0345C7EE" w14:textId="77777777" w:rsidTr="00EF07A7">
        <w:tblPrEx>
          <w:tblCellMar>
            <w:left w:w="10" w:type="dxa"/>
            <w:right w:w="10" w:type="dxa"/>
          </w:tblCellMar>
        </w:tblPrEx>
        <w:trPr>
          <w:trHeight w:val="460"/>
        </w:trPr>
        <w:tc>
          <w:tcPr>
            <w:tcW w:w="1734" w:type="dxa"/>
            <w:gridSpan w:val="3"/>
            <w:tcBorders>
              <w:left w:val="single" w:sz="2" w:space="0" w:color="008000"/>
              <w:bottom w:val="single" w:sz="2" w:space="0" w:color="008000"/>
            </w:tcBorders>
            <w:shd w:val="clear" w:color="auto" w:fill="auto"/>
            <w:tcMar>
              <w:top w:w="55" w:type="dxa"/>
              <w:left w:w="55" w:type="dxa"/>
              <w:bottom w:w="55" w:type="dxa"/>
              <w:right w:w="55" w:type="dxa"/>
            </w:tcMar>
          </w:tcPr>
          <w:p w14:paraId="45D55F6C" w14:textId="6EA4BDCC" w:rsidR="00E31580" w:rsidRDefault="00A14E0A">
            <w:pPr>
              <w:pStyle w:val="TableContents"/>
              <w:jc w:val="both"/>
              <w:rPr>
                <w:rFonts w:ascii="Open Sans" w:hAnsi="Open Sans"/>
                <w:b/>
                <w:bCs/>
                <w:sz w:val="18"/>
                <w:szCs w:val="18"/>
              </w:rPr>
            </w:pPr>
            <w:r>
              <w:rPr>
                <w:rFonts w:ascii="Open Sans" w:hAnsi="Open Sans"/>
                <w:b/>
                <w:bCs/>
                <w:sz w:val="18"/>
                <w:szCs w:val="18"/>
              </w:rPr>
              <w:t>Objeto:</w:t>
            </w:r>
          </w:p>
        </w:tc>
        <w:tc>
          <w:tcPr>
            <w:tcW w:w="8378" w:type="dxa"/>
            <w:gridSpan w:val="6"/>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25BA9DD5" w14:textId="6D82590A" w:rsidR="00E31580" w:rsidRPr="005B01B4" w:rsidRDefault="00F12B7F" w:rsidP="0032431A">
            <w:pPr>
              <w:ind w:right="134"/>
              <w:jc w:val="both"/>
              <w:rPr>
                <w:rFonts w:hint="eastAsia"/>
                <w:color w:val="000000"/>
                <w:sz w:val="22"/>
                <w:szCs w:val="22"/>
              </w:rPr>
            </w:pPr>
            <w:r>
              <w:rPr>
                <w:rFonts w:hint="eastAsia"/>
                <w:color w:val="000000"/>
                <w:sz w:val="22"/>
                <w:szCs w:val="22"/>
              </w:rPr>
              <w:t>A</w:t>
            </w:r>
            <w:r>
              <w:rPr>
                <w:color w:val="000000"/>
                <w:sz w:val="22"/>
                <w:szCs w:val="22"/>
              </w:rPr>
              <w:t>quisição de material de limpeza</w:t>
            </w:r>
          </w:p>
        </w:tc>
      </w:tr>
      <w:tr w:rsidR="00E31580" w14:paraId="72C3C8A9" w14:textId="77777777" w:rsidTr="005B6111">
        <w:tblPrEx>
          <w:tblCellMar>
            <w:left w:w="10" w:type="dxa"/>
            <w:right w:w="10" w:type="dxa"/>
          </w:tblCellMar>
        </w:tblPrEx>
        <w:tc>
          <w:tcPr>
            <w:tcW w:w="1734" w:type="dxa"/>
            <w:gridSpan w:val="3"/>
            <w:tcBorders>
              <w:left w:val="single" w:sz="2" w:space="0" w:color="008000"/>
              <w:bottom w:val="single" w:sz="2" w:space="0" w:color="008000"/>
            </w:tcBorders>
            <w:shd w:val="clear" w:color="auto" w:fill="auto"/>
            <w:tcMar>
              <w:top w:w="55" w:type="dxa"/>
              <w:left w:w="55" w:type="dxa"/>
              <w:bottom w:w="55" w:type="dxa"/>
              <w:right w:w="55" w:type="dxa"/>
            </w:tcMar>
          </w:tcPr>
          <w:p w14:paraId="271396E1" w14:textId="77777777" w:rsidR="00E31580" w:rsidRDefault="00A14E0A">
            <w:pPr>
              <w:pStyle w:val="TableContents"/>
              <w:jc w:val="both"/>
              <w:rPr>
                <w:rFonts w:ascii="Open Sans" w:hAnsi="Open Sans"/>
                <w:b/>
                <w:bCs/>
                <w:sz w:val="18"/>
                <w:szCs w:val="18"/>
              </w:rPr>
            </w:pPr>
            <w:r>
              <w:rPr>
                <w:rFonts w:ascii="Open Sans" w:hAnsi="Open Sans"/>
                <w:b/>
                <w:bCs/>
                <w:sz w:val="18"/>
                <w:szCs w:val="18"/>
              </w:rPr>
              <w:t>Nº do Processo:</w:t>
            </w:r>
          </w:p>
        </w:tc>
        <w:tc>
          <w:tcPr>
            <w:tcW w:w="8378" w:type="dxa"/>
            <w:gridSpan w:val="6"/>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35901008" w14:textId="134F50F8" w:rsidR="00E31580" w:rsidRDefault="00F12B7F">
            <w:pPr>
              <w:pStyle w:val="Standard"/>
              <w:rPr>
                <w:rFonts w:ascii="Open Sans" w:hAnsi="Open Sans"/>
                <w:sz w:val="18"/>
                <w:szCs w:val="18"/>
              </w:rPr>
            </w:pPr>
            <w:r>
              <w:rPr>
                <w:rFonts w:ascii="Open Sans" w:hAnsi="Open Sans"/>
                <w:sz w:val="18"/>
                <w:szCs w:val="18"/>
              </w:rPr>
              <w:t>01/2023</w:t>
            </w:r>
          </w:p>
        </w:tc>
      </w:tr>
      <w:tr w:rsidR="00E31580" w14:paraId="0760074B" w14:textId="77777777" w:rsidTr="005B6111">
        <w:tblPrEx>
          <w:tblCellMar>
            <w:left w:w="10" w:type="dxa"/>
            <w:right w:w="10" w:type="dxa"/>
          </w:tblCellMar>
        </w:tblPrEx>
        <w:tc>
          <w:tcPr>
            <w:tcW w:w="10112" w:type="dxa"/>
            <w:gridSpan w:val="9"/>
            <w:shd w:val="clear" w:color="auto" w:fill="auto"/>
            <w:tcMar>
              <w:top w:w="55" w:type="dxa"/>
              <w:left w:w="55" w:type="dxa"/>
              <w:bottom w:w="55" w:type="dxa"/>
              <w:right w:w="55" w:type="dxa"/>
            </w:tcMar>
          </w:tcPr>
          <w:p w14:paraId="5BF5FFB7" w14:textId="77777777" w:rsidR="00E31580" w:rsidRDefault="00E31580">
            <w:pPr>
              <w:pStyle w:val="TableContents"/>
              <w:jc w:val="center"/>
              <w:rPr>
                <w:rFonts w:ascii="Open Sans" w:hAnsi="Open Sans"/>
                <w:sz w:val="4"/>
                <w:szCs w:val="4"/>
              </w:rPr>
            </w:pPr>
          </w:p>
        </w:tc>
      </w:tr>
      <w:tr w:rsidR="00E31580" w14:paraId="6B97BC85" w14:textId="77777777" w:rsidTr="005B6111">
        <w:tblPrEx>
          <w:tblCellMar>
            <w:left w:w="10" w:type="dxa"/>
            <w:right w:w="10" w:type="dxa"/>
          </w:tblCellMar>
        </w:tblPrEx>
        <w:tc>
          <w:tcPr>
            <w:tcW w:w="10112" w:type="dxa"/>
            <w:gridSpan w:val="9"/>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0A048CBC" w14:textId="77777777" w:rsidR="00E31580" w:rsidRDefault="00A14E0A">
            <w:pPr>
              <w:pStyle w:val="TableContents"/>
              <w:rPr>
                <w:rFonts w:ascii="Open Sans" w:hAnsi="Open Sans"/>
                <w:b/>
                <w:bCs/>
                <w:color w:val="FFFFFF"/>
                <w:sz w:val="18"/>
                <w:szCs w:val="18"/>
              </w:rPr>
            </w:pPr>
            <w:r>
              <w:rPr>
                <w:rFonts w:ascii="Open Sans" w:hAnsi="Open Sans"/>
                <w:b/>
                <w:bCs/>
                <w:color w:val="FFFFFF"/>
                <w:sz w:val="18"/>
                <w:szCs w:val="18"/>
              </w:rPr>
              <w:t>ANÁLISE DA PESQUISA DE PREÇOS:</w:t>
            </w:r>
          </w:p>
        </w:tc>
      </w:tr>
      <w:tr w:rsidR="00E31580" w14:paraId="2803B87F" w14:textId="77777777" w:rsidTr="005B6111">
        <w:tblPrEx>
          <w:tblCellMar>
            <w:left w:w="10" w:type="dxa"/>
            <w:right w:w="10" w:type="dxa"/>
          </w:tblCellMar>
        </w:tblPrEx>
        <w:tc>
          <w:tcPr>
            <w:tcW w:w="10112" w:type="dxa"/>
            <w:gridSpan w:val="9"/>
            <w:tcBorders>
              <w:top w:val="single" w:sz="2" w:space="0" w:color="008000"/>
              <w:left w:val="single" w:sz="2" w:space="0" w:color="008000"/>
              <w:right w:val="single" w:sz="2" w:space="0" w:color="008000"/>
            </w:tcBorders>
            <w:shd w:val="clear" w:color="auto" w:fill="auto"/>
            <w:tcMar>
              <w:top w:w="55" w:type="dxa"/>
              <w:left w:w="55" w:type="dxa"/>
              <w:bottom w:w="55" w:type="dxa"/>
              <w:right w:w="55" w:type="dxa"/>
            </w:tcMar>
          </w:tcPr>
          <w:p w14:paraId="37282B4F" w14:textId="77777777" w:rsidR="00E31580" w:rsidRDefault="00A14E0A">
            <w:pPr>
              <w:pStyle w:val="Standard"/>
              <w:jc w:val="both"/>
              <w:rPr>
                <w:rFonts w:ascii="Open Sans" w:hAnsi="Open Sans"/>
                <w:b/>
                <w:bCs/>
                <w:sz w:val="18"/>
                <w:szCs w:val="18"/>
              </w:rPr>
            </w:pPr>
            <w:r>
              <w:rPr>
                <w:rFonts w:ascii="Open Sans" w:hAnsi="Open Sans"/>
                <w:b/>
                <w:bCs/>
                <w:sz w:val="18"/>
                <w:szCs w:val="18"/>
              </w:rPr>
              <w:t>Parâmetros Utilizados na Pesquisa de Preços:</w:t>
            </w:r>
          </w:p>
          <w:p w14:paraId="1B124C3E" w14:textId="237B97C8" w:rsidR="00E31580" w:rsidRDefault="00A14E0A">
            <w:pPr>
              <w:pStyle w:val="Standard"/>
              <w:jc w:val="both"/>
              <w:rPr>
                <w:rFonts w:hint="eastAsia"/>
              </w:rPr>
            </w:pPr>
            <w:r>
              <w:rPr>
                <w:rFonts w:ascii="Open Sans" w:hAnsi="Open Sans"/>
                <w:sz w:val="18"/>
                <w:szCs w:val="18"/>
              </w:rPr>
              <w:tab/>
              <w:t xml:space="preserve">Conforme estabelecido na </w:t>
            </w:r>
            <w:r w:rsidR="009F0241">
              <w:rPr>
                <w:rFonts w:ascii="Open Sans" w:hAnsi="Open Sans"/>
                <w:sz w:val="18"/>
                <w:szCs w:val="18"/>
              </w:rPr>
              <w:t>Instrução No</w:t>
            </w:r>
            <w:r w:rsidR="009F0241">
              <w:rPr>
                <w:rFonts w:ascii="Open Sans" w:hAnsi="Open Sans"/>
                <w:color w:val="000000"/>
                <w:sz w:val="18"/>
                <w:szCs w:val="18"/>
              </w:rPr>
              <w:t>rmativa SEGES/ME</w:t>
            </w:r>
            <w:r>
              <w:rPr>
                <w:rFonts w:ascii="Open Sans" w:hAnsi="Open Sans"/>
                <w:sz w:val="18"/>
                <w:szCs w:val="18"/>
              </w:rPr>
              <w:t>, informo que o(s) valor(es) obtidos na presente Pesquisa de Preços é(são) oriundo(s) da utilização do(s) seguinte(s) parâmetro(s) como fonte de pesquisa:</w:t>
            </w:r>
          </w:p>
        </w:tc>
      </w:tr>
      <w:tr w:rsidR="00E31580" w14:paraId="07F16FE2"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31C9AF0A"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214CD060" w14:textId="08D6A215" w:rsidR="00E31580" w:rsidRDefault="00EA26DB">
            <w:pPr>
              <w:pStyle w:val="TableContents"/>
              <w:jc w:val="center"/>
              <w:rPr>
                <w:rFonts w:hint="eastAsia"/>
              </w:rPr>
            </w:pPr>
            <w:r>
              <w:t>x</w:t>
            </w:r>
          </w:p>
        </w:tc>
        <w:tc>
          <w:tcPr>
            <w:tcW w:w="9448" w:type="dxa"/>
            <w:gridSpan w:val="7"/>
            <w:tcBorders>
              <w:right w:val="single" w:sz="2" w:space="0" w:color="008000"/>
            </w:tcBorders>
            <w:shd w:val="clear" w:color="auto" w:fill="auto"/>
            <w:tcMar>
              <w:top w:w="55" w:type="dxa"/>
              <w:left w:w="55" w:type="dxa"/>
              <w:bottom w:w="55" w:type="dxa"/>
              <w:right w:w="55" w:type="dxa"/>
            </w:tcMar>
          </w:tcPr>
          <w:p w14:paraId="1AE2C021" w14:textId="3487B029" w:rsidR="00E31580" w:rsidRDefault="00A14E0A">
            <w:pPr>
              <w:pStyle w:val="TableContents"/>
              <w:jc w:val="both"/>
              <w:rPr>
                <w:rFonts w:ascii="Open Sans" w:hAnsi="Open Sans"/>
                <w:sz w:val="18"/>
                <w:szCs w:val="18"/>
              </w:rPr>
            </w:pPr>
            <w:r>
              <w:rPr>
                <w:rFonts w:ascii="Open Sans" w:hAnsi="Open Sans"/>
                <w:sz w:val="18"/>
                <w:szCs w:val="18"/>
              </w:rPr>
              <w:t xml:space="preserve">Painel de </w:t>
            </w:r>
            <w:r w:rsidRPr="009F0241">
              <w:rPr>
                <w:rFonts w:ascii="Open Sans" w:hAnsi="Open Sans"/>
                <w:sz w:val="18"/>
                <w:szCs w:val="18"/>
              </w:rPr>
              <w:t>Preços</w:t>
            </w:r>
            <w:r w:rsidR="00267109" w:rsidRPr="009F0241">
              <w:rPr>
                <w:rFonts w:ascii="Open Sans" w:hAnsi="Open Sans"/>
                <w:sz w:val="18"/>
                <w:szCs w:val="18"/>
              </w:rPr>
              <w:t xml:space="preserve"> ou Banco de Preços em Saúde</w:t>
            </w:r>
            <w:r w:rsidRPr="009F0241">
              <w:rPr>
                <w:rFonts w:ascii="Open Sans" w:hAnsi="Open Sans"/>
                <w:sz w:val="18"/>
                <w:szCs w:val="18"/>
              </w:rPr>
              <w:t xml:space="preserve"> (Art</w:t>
            </w:r>
            <w:r>
              <w:rPr>
                <w:rFonts w:ascii="Open Sans" w:hAnsi="Open Sans"/>
                <w:sz w:val="18"/>
                <w:szCs w:val="18"/>
              </w:rPr>
              <w:t xml:space="preserve">. </w:t>
            </w:r>
            <w:r w:rsidR="00433984">
              <w:rPr>
                <w:rFonts w:ascii="Open Sans" w:hAnsi="Open Sans"/>
                <w:sz w:val="18"/>
                <w:szCs w:val="18"/>
              </w:rPr>
              <w:t>5º</w:t>
            </w:r>
            <w:r>
              <w:rPr>
                <w:rFonts w:ascii="Open Sans" w:hAnsi="Open Sans"/>
                <w:sz w:val="18"/>
                <w:szCs w:val="18"/>
              </w:rPr>
              <w:t>, Inciso I, da IN nº</w:t>
            </w:r>
            <w:r w:rsidR="00433984">
              <w:rPr>
                <w:rFonts w:ascii="Open Sans" w:hAnsi="Open Sans"/>
                <w:sz w:val="18"/>
                <w:szCs w:val="18"/>
              </w:rPr>
              <w:t xml:space="preserve"> 65</w:t>
            </w:r>
            <w:r>
              <w:rPr>
                <w:rFonts w:ascii="Open Sans" w:hAnsi="Open Sans"/>
                <w:sz w:val="18"/>
                <w:szCs w:val="18"/>
              </w:rPr>
              <w:t>/2</w:t>
            </w:r>
            <w:r w:rsidR="00184E3A">
              <w:rPr>
                <w:rFonts w:ascii="Open Sans" w:hAnsi="Open Sans"/>
                <w:sz w:val="18"/>
                <w:szCs w:val="18"/>
              </w:rPr>
              <w:t>0</w:t>
            </w:r>
            <w:r w:rsidR="00433984">
              <w:rPr>
                <w:rFonts w:ascii="Open Sans" w:hAnsi="Open Sans"/>
                <w:sz w:val="18"/>
                <w:szCs w:val="18"/>
              </w:rPr>
              <w:t>21</w:t>
            </w:r>
            <w:r>
              <w:rPr>
                <w:rFonts w:ascii="Open Sans" w:hAnsi="Open Sans"/>
                <w:sz w:val="18"/>
                <w:szCs w:val="18"/>
              </w:rPr>
              <w:t>);</w:t>
            </w:r>
          </w:p>
        </w:tc>
      </w:tr>
      <w:tr w:rsidR="00E31580" w14:paraId="314A911C" w14:textId="77777777" w:rsidTr="005B6111">
        <w:tblPrEx>
          <w:tblCellMar>
            <w:left w:w="10" w:type="dxa"/>
            <w:right w:w="10" w:type="dxa"/>
          </w:tblCellMar>
        </w:tblPrEx>
        <w:tc>
          <w:tcPr>
            <w:tcW w:w="10112" w:type="dxa"/>
            <w:gridSpan w:val="9"/>
            <w:tcBorders>
              <w:left w:val="single" w:sz="2" w:space="0" w:color="008000"/>
              <w:right w:val="single" w:sz="2" w:space="0" w:color="008000"/>
            </w:tcBorders>
            <w:shd w:val="clear" w:color="auto" w:fill="auto"/>
            <w:tcMar>
              <w:top w:w="55" w:type="dxa"/>
              <w:left w:w="55" w:type="dxa"/>
              <w:bottom w:w="55" w:type="dxa"/>
              <w:right w:w="55" w:type="dxa"/>
            </w:tcMar>
          </w:tcPr>
          <w:p w14:paraId="545DE5ED" w14:textId="77777777" w:rsidR="00E31580" w:rsidRDefault="00E31580">
            <w:pPr>
              <w:pStyle w:val="TableContents"/>
              <w:jc w:val="center"/>
              <w:rPr>
                <w:rFonts w:ascii="Open Sans" w:hAnsi="Open Sans"/>
                <w:sz w:val="4"/>
                <w:szCs w:val="4"/>
              </w:rPr>
            </w:pPr>
          </w:p>
        </w:tc>
      </w:tr>
      <w:tr w:rsidR="00E31580" w14:paraId="73EDF655"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14ADBB1D"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67EFF623" w14:textId="42A41267" w:rsidR="00E31580" w:rsidRPr="00C321ED" w:rsidRDefault="00EA26DB">
            <w:pPr>
              <w:pStyle w:val="TableContents"/>
              <w:jc w:val="center"/>
              <w:rPr>
                <w:rFonts w:ascii="Open Sans" w:hAnsi="Open Sans"/>
                <w:b/>
                <w:bCs/>
                <w:color w:val="FF0000"/>
                <w:sz w:val="18"/>
                <w:szCs w:val="18"/>
              </w:rPr>
            </w:pPr>
            <w:r w:rsidRPr="00EA26DB">
              <w:rPr>
                <w:rFonts w:ascii="Open Sans" w:hAnsi="Open Sans"/>
                <w:b/>
                <w:bCs/>
                <w:sz w:val="18"/>
                <w:szCs w:val="18"/>
              </w:rPr>
              <w:t>x</w:t>
            </w:r>
          </w:p>
        </w:tc>
        <w:tc>
          <w:tcPr>
            <w:tcW w:w="9448" w:type="dxa"/>
            <w:gridSpan w:val="7"/>
            <w:tcBorders>
              <w:right w:val="single" w:sz="2" w:space="0" w:color="008000"/>
            </w:tcBorders>
            <w:shd w:val="clear" w:color="auto" w:fill="auto"/>
            <w:tcMar>
              <w:top w:w="55" w:type="dxa"/>
              <w:left w:w="55" w:type="dxa"/>
              <w:bottom w:w="55" w:type="dxa"/>
              <w:right w:w="55" w:type="dxa"/>
            </w:tcMar>
          </w:tcPr>
          <w:p w14:paraId="7BC29C2A" w14:textId="1CBE19E4" w:rsidR="00E31580" w:rsidRDefault="00A14E0A">
            <w:pPr>
              <w:pStyle w:val="TableContents"/>
              <w:jc w:val="both"/>
              <w:rPr>
                <w:rFonts w:ascii="Open Sans" w:hAnsi="Open Sans"/>
                <w:sz w:val="18"/>
                <w:szCs w:val="18"/>
              </w:rPr>
            </w:pPr>
            <w:r>
              <w:rPr>
                <w:rFonts w:ascii="Open Sans" w:hAnsi="Open Sans"/>
                <w:sz w:val="18"/>
                <w:szCs w:val="18"/>
              </w:rPr>
              <w:t xml:space="preserve">Contratações similares de outros entes públicos (Art. </w:t>
            </w:r>
            <w:r w:rsidR="00433984">
              <w:rPr>
                <w:rFonts w:ascii="Open Sans" w:hAnsi="Open Sans"/>
                <w:sz w:val="18"/>
                <w:szCs w:val="18"/>
              </w:rPr>
              <w:t>5º</w:t>
            </w:r>
            <w:r>
              <w:rPr>
                <w:rFonts w:ascii="Open Sans" w:hAnsi="Open Sans"/>
                <w:sz w:val="18"/>
                <w:szCs w:val="18"/>
              </w:rPr>
              <w:t xml:space="preserve">, Inciso II, da </w:t>
            </w:r>
            <w:r w:rsidR="00184E3A">
              <w:rPr>
                <w:rFonts w:ascii="Open Sans" w:hAnsi="Open Sans"/>
                <w:sz w:val="18"/>
                <w:szCs w:val="18"/>
              </w:rPr>
              <w:t>IN nº</w:t>
            </w:r>
            <w:r w:rsidR="00433984">
              <w:rPr>
                <w:rFonts w:ascii="Open Sans" w:hAnsi="Open Sans"/>
                <w:sz w:val="18"/>
                <w:szCs w:val="18"/>
              </w:rPr>
              <w:t xml:space="preserve"> 65</w:t>
            </w:r>
            <w:r w:rsidR="00184E3A">
              <w:rPr>
                <w:rFonts w:ascii="Open Sans" w:hAnsi="Open Sans"/>
                <w:sz w:val="18"/>
                <w:szCs w:val="18"/>
              </w:rPr>
              <w:t>/20</w:t>
            </w:r>
            <w:r w:rsidR="00433984">
              <w:rPr>
                <w:rFonts w:ascii="Open Sans" w:hAnsi="Open Sans"/>
                <w:sz w:val="18"/>
                <w:szCs w:val="18"/>
              </w:rPr>
              <w:t>21</w:t>
            </w:r>
            <w:r>
              <w:rPr>
                <w:rFonts w:ascii="Open Sans" w:hAnsi="Open Sans"/>
                <w:sz w:val="18"/>
                <w:szCs w:val="18"/>
              </w:rPr>
              <w:t>);</w:t>
            </w:r>
          </w:p>
        </w:tc>
      </w:tr>
      <w:tr w:rsidR="00E31580" w14:paraId="0447C23E" w14:textId="77777777" w:rsidTr="005B6111">
        <w:tblPrEx>
          <w:tblCellMar>
            <w:left w:w="10" w:type="dxa"/>
            <w:right w:w="10" w:type="dxa"/>
          </w:tblCellMar>
        </w:tblPrEx>
        <w:tc>
          <w:tcPr>
            <w:tcW w:w="10112" w:type="dxa"/>
            <w:gridSpan w:val="9"/>
            <w:tcBorders>
              <w:left w:val="single" w:sz="2" w:space="0" w:color="008000"/>
              <w:right w:val="single" w:sz="2" w:space="0" w:color="008000"/>
            </w:tcBorders>
            <w:shd w:val="clear" w:color="auto" w:fill="auto"/>
            <w:tcMar>
              <w:top w:w="55" w:type="dxa"/>
              <w:left w:w="55" w:type="dxa"/>
              <w:bottom w:w="55" w:type="dxa"/>
              <w:right w:w="55" w:type="dxa"/>
            </w:tcMar>
          </w:tcPr>
          <w:p w14:paraId="0B101D7C" w14:textId="77777777" w:rsidR="00E31580" w:rsidRDefault="00E31580">
            <w:pPr>
              <w:pStyle w:val="TableContents"/>
              <w:jc w:val="center"/>
              <w:rPr>
                <w:rFonts w:ascii="Open Sans" w:hAnsi="Open Sans"/>
                <w:sz w:val="4"/>
                <w:szCs w:val="4"/>
              </w:rPr>
            </w:pPr>
          </w:p>
        </w:tc>
      </w:tr>
      <w:tr w:rsidR="00E31580" w14:paraId="3FD7A7D2"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4FF36DBC"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48C59B64" w14:textId="5884637B" w:rsidR="00E31580" w:rsidRDefault="00EA26DB">
            <w:pPr>
              <w:pStyle w:val="TableContents"/>
              <w:jc w:val="center"/>
              <w:rPr>
                <w:rFonts w:hint="eastAsia"/>
              </w:rPr>
            </w:pPr>
            <w:r>
              <w:t>x</w:t>
            </w:r>
          </w:p>
        </w:tc>
        <w:tc>
          <w:tcPr>
            <w:tcW w:w="9448" w:type="dxa"/>
            <w:gridSpan w:val="7"/>
            <w:vMerge w:val="restart"/>
            <w:tcBorders>
              <w:right w:val="single" w:sz="2" w:space="0" w:color="008000"/>
            </w:tcBorders>
            <w:shd w:val="clear" w:color="auto" w:fill="auto"/>
            <w:tcMar>
              <w:top w:w="55" w:type="dxa"/>
              <w:left w:w="55" w:type="dxa"/>
              <w:bottom w:w="55" w:type="dxa"/>
              <w:right w:w="55" w:type="dxa"/>
            </w:tcMar>
          </w:tcPr>
          <w:p w14:paraId="5FE719DA" w14:textId="601D0058" w:rsidR="00E31580" w:rsidRDefault="00A14E0A">
            <w:pPr>
              <w:pStyle w:val="TableContents"/>
              <w:jc w:val="both"/>
              <w:rPr>
                <w:rFonts w:ascii="Open Sans" w:hAnsi="Open Sans"/>
                <w:sz w:val="18"/>
                <w:szCs w:val="18"/>
              </w:rPr>
            </w:pPr>
            <w:r>
              <w:rPr>
                <w:rFonts w:ascii="Open Sans" w:hAnsi="Open Sans"/>
                <w:sz w:val="18"/>
                <w:szCs w:val="18"/>
              </w:rPr>
              <w:t>Pesquisa publicada em mídia especializada, sítios eletrônicos especializados ou de domínio amplo (Art.</w:t>
            </w:r>
            <w:r w:rsidR="00433984">
              <w:rPr>
                <w:rFonts w:ascii="Open Sans" w:hAnsi="Open Sans"/>
                <w:sz w:val="18"/>
                <w:szCs w:val="18"/>
              </w:rPr>
              <w:t xml:space="preserve"> 5º,</w:t>
            </w:r>
            <w:r>
              <w:rPr>
                <w:rFonts w:ascii="Open Sans" w:hAnsi="Open Sans"/>
                <w:sz w:val="18"/>
                <w:szCs w:val="18"/>
              </w:rPr>
              <w:t xml:space="preserve"> Inciso III, </w:t>
            </w:r>
            <w:r w:rsidR="008309F0">
              <w:rPr>
                <w:rFonts w:ascii="Open Sans" w:hAnsi="Open Sans"/>
                <w:sz w:val="18"/>
                <w:szCs w:val="18"/>
              </w:rPr>
              <w:t xml:space="preserve">da IN nº </w:t>
            </w:r>
            <w:r w:rsidR="00433984">
              <w:rPr>
                <w:rFonts w:ascii="Open Sans" w:hAnsi="Open Sans"/>
                <w:sz w:val="18"/>
                <w:szCs w:val="18"/>
              </w:rPr>
              <w:t>65</w:t>
            </w:r>
            <w:r w:rsidR="008309F0">
              <w:rPr>
                <w:rFonts w:ascii="Open Sans" w:hAnsi="Open Sans"/>
                <w:sz w:val="18"/>
                <w:szCs w:val="18"/>
              </w:rPr>
              <w:t>/202</w:t>
            </w:r>
            <w:r w:rsidR="00433984">
              <w:rPr>
                <w:rFonts w:ascii="Open Sans" w:hAnsi="Open Sans"/>
                <w:sz w:val="18"/>
                <w:szCs w:val="18"/>
              </w:rPr>
              <w:t>1</w:t>
            </w:r>
            <w:r>
              <w:rPr>
                <w:rFonts w:ascii="Open Sans" w:hAnsi="Open Sans"/>
                <w:sz w:val="18"/>
                <w:szCs w:val="18"/>
              </w:rPr>
              <w:t>);</w:t>
            </w:r>
          </w:p>
        </w:tc>
      </w:tr>
      <w:tr w:rsidR="00E31580" w14:paraId="5F8D7AF0"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4F4E0525" w14:textId="77777777" w:rsidR="00E31580" w:rsidRDefault="00E31580">
            <w:pPr>
              <w:pStyle w:val="TableContents"/>
              <w:jc w:val="center"/>
              <w:rPr>
                <w:rFonts w:ascii="Open Sans" w:hAnsi="Open Sans"/>
                <w:sz w:val="18"/>
                <w:szCs w:val="18"/>
              </w:rPr>
            </w:pPr>
          </w:p>
        </w:tc>
        <w:tc>
          <w:tcPr>
            <w:tcW w:w="344" w:type="dxa"/>
            <w:shd w:val="clear" w:color="auto" w:fill="auto"/>
            <w:tcMar>
              <w:top w:w="55" w:type="dxa"/>
              <w:left w:w="55" w:type="dxa"/>
              <w:bottom w:w="55" w:type="dxa"/>
              <w:right w:w="55" w:type="dxa"/>
            </w:tcMar>
          </w:tcPr>
          <w:p w14:paraId="7F283ED2" w14:textId="77777777" w:rsidR="00E31580" w:rsidRDefault="00E31580">
            <w:pPr>
              <w:pStyle w:val="TableContents"/>
              <w:jc w:val="center"/>
              <w:rPr>
                <w:rFonts w:ascii="Open Sans" w:hAnsi="Open Sans"/>
                <w:sz w:val="18"/>
                <w:szCs w:val="18"/>
              </w:rPr>
            </w:pPr>
          </w:p>
        </w:tc>
        <w:tc>
          <w:tcPr>
            <w:tcW w:w="9448" w:type="dxa"/>
            <w:gridSpan w:val="7"/>
            <w:vMerge/>
            <w:tcBorders>
              <w:right w:val="single" w:sz="2" w:space="0" w:color="008000"/>
            </w:tcBorders>
            <w:shd w:val="clear" w:color="auto" w:fill="auto"/>
            <w:tcMar>
              <w:top w:w="55" w:type="dxa"/>
              <w:left w:w="55" w:type="dxa"/>
              <w:bottom w:w="55" w:type="dxa"/>
              <w:right w:w="55" w:type="dxa"/>
            </w:tcMar>
          </w:tcPr>
          <w:p w14:paraId="45FEEB16" w14:textId="77777777" w:rsidR="00E31580" w:rsidRDefault="00E31580">
            <w:pPr>
              <w:rPr>
                <w:rFonts w:hint="eastAsia"/>
              </w:rPr>
            </w:pPr>
          </w:p>
        </w:tc>
      </w:tr>
      <w:tr w:rsidR="00E31580" w14:paraId="258066E3"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51B2421F"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3E9F7F8C" w14:textId="69E95879" w:rsidR="00E31580" w:rsidRPr="00C321ED" w:rsidRDefault="00EA26DB">
            <w:pPr>
              <w:pStyle w:val="TableContents"/>
              <w:jc w:val="center"/>
              <w:rPr>
                <w:rFonts w:ascii="Open Sans" w:hAnsi="Open Sans"/>
                <w:b/>
                <w:bCs/>
                <w:color w:val="FF0000"/>
                <w:sz w:val="18"/>
                <w:szCs w:val="18"/>
              </w:rPr>
            </w:pPr>
            <w:r w:rsidRPr="00EA26DB">
              <w:rPr>
                <w:rFonts w:ascii="Open Sans" w:hAnsi="Open Sans"/>
                <w:b/>
                <w:bCs/>
                <w:sz w:val="18"/>
                <w:szCs w:val="18"/>
              </w:rPr>
              <w:t>x</w:t>
            </w:r>
          </w:p>
        </w:tc>
        <w:tc>
          <w:tcPr>
            <w:tcW w:w="9448" w:type="dxa"/>
            <w:gridSpan w:val="7"/>
            <w:tcBorders>
              <w:right w:val="single" w:sz="2" w:space="0" w:color="008000"/>
            </w:tcBorders>
            <w:shd w:val="clear" w:color="auto" w:fill="auto"/>
            <w:tcMar>
              <w:top w:w="55" w:type="dxa"/>
              <w:left w:w="55" w:type="dxa"/>
              <w:bottom w:w="55" w:type="dxa"/>
              <w:right w:w="55" w:type="dxa"/>
            </w:tcMar>
          </w:tcPr>
          <w:p w14:paraId="07ECE100" w14:textId="0EEB5428" w:rsidR="002957F2" w:rsidRDefault="00A14E0A">
            <w:pPr>
              <w:pStyle w:val="TableContents"/>
              <w:jc w:val="both"/>
              <w:rPr>
                <w:rFonts w:ascii="Open Sans" w:hAnsi="Open Sans"/>
                <w:sz w:val="18"/>
                <w:szCs w:val="18"/>
              </w:rPr>
            </w:pPr>
            <w:r>
              <w:rPr>
                <w:rFonts w:ascii="Open Sans" w:hAnsi="Open Sans"/>
                <w:sz w:val="18"/>
                <w:szCs w:val="18"/>
              </w:rPr>
              <w:t xml:space="preserve">Pesquisa com os fornecedores (Art. </w:t>
            </w:r>
            <w:r w:rsidR="00433984">
              <w:rPr>
                <w:rFonts w:ascii="Open Sans" w:hAnsi="Open Sans"/>
                <w:sz w:val="18"/>
                <w:szCs w:val="18"/>
              </w:rPr>
              <w:t>5º</w:t>
            </w:r>
            <w:r>
              <w:rPr>
                <w:rFonts w:ascii="Open Sans" w:hAnsi="Open Sans"/>
                <w:sz w:val="18"/>
                <w:szCs w:val="18"/>
              </w:rPr>
              <w:t xml:space="preserve">, Inciso IV, da </w:t>
            </w:r>
            <w:r w:rsidR="008309F0">
              <w:rPr>
                <w:rFonts w:ascii="Open Sans" w:hAnsi="Open Sans"/>
                <w:sz w:val="18"/>
                <w:szCs w:val="18"/>
              </w:rPr>
              <w:t xml:space="preserve">IN nº </w:t>
            </w:r>
            <w:r w:rsidR="00433984">
              <w:rPr>
                <w:rFonts w:ascii="Open Sans" w:hAnsi="Open Sans"/>
                <w:sz w:val="18"/>
                <w:szCs w:val="18"/>
              </w:rPr>
              <w:t>65</w:t>
            </w:r>
            <w:r w:rsidR="008309F0">
              <w:rPr>
                <w:rFonts w:ascii="Open Sans" w:hAnsi="Open Sans"/>
                <w:sz w:val="18"/>
                <w:szCs w:val="18"/>
              </w:rPr>
              <w:t>/202</w:t>
            </w:r>
            <w:r w:rsidR="00433984">
              <w:rPr>
                <w:rFonts w:ascii="Open Sans" w:hAnsi="Open Sans"/>
                <w:sz w:val="18"/>
                <w:szCs w:val="18"/>
              </w:rPr>
              <w:t>1);</w:t>
            </w:r>
          </w:p>
        </w:tc>
      </w:tr>
      <w:tr w:rsidR="008309F0" w14:paraId="4EEEA48C"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03645B5C" w14:textId="77777777" w:rsidR="008309F0" w:rsidRDefault="008309F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3C117CC3" w14:textId="77777777" w:rsidR="008309F0" w:rsidRPr="00C321ED" w:rsidRDefault="008309F0">
            <w:pPr>
              <w:pStyle w:val="TableContents"/>
              <w:jc w:val="center"/>
              <w:rPr>
                <w:rFonts w:ascii="Open Sans" w:hAnsi="Open Sans"/>
                <w:b/>
                <w:bCs/>
                <w:color w:val="FF0000"/>
                <w:sz w:val="18"/>
                <w:szCs w:val="18"/>
              </w:rPr>
            </w:pPr>
          </w:p>
        </w:tc>
        <w:tc>
          <w:tcPr>
            <w:tcW w:w="9448" w:type="dxa"/>
            <w:gridSpan w:val="7"/>
            <w:tcBorders>
              <w:right w:val="single" w:sz="2" w:space="0" w:color="008000"/>
            </w:tcBorders>
            <w:shd w:val="clear" w:color="auto" w:fill="auto"/>
            <w:tcMar>
              <w:top w:w="55" w:type="dxa"/>
              <w:left w:w="55" w:type="dxa"/>
              <w:bottom w:w="55" w:type="dxa"/>
              <w:right w:w="55" w:type="dxa"/>
            </w:tcMar>
          </w:tcPr>
          <w:p w14:paraId="05EC225B" w14:textId="346A8A47" w:rsidR="008309F0" w:rsidRDefault="008309F0">
            <w:pPr>
              <w:pStyle w:val="TableContents"/>
              <w:jc w:val="both"/>
              <w:rPr>
                <w:rFonts w:ascii="Open Sans" w:hAnsi="Open Sans"/>
                <w:sz w:val="18"/>
                <w:szCs w:val="18"/>
              </w:rPr>
            </w:pPr>
            <w:r>
              <w:rPr>
                <w:rFonts w:ascii="Open Sans" w:hAnsi="Open Sans"/>
                <w:sz w:val="18"/>
                <w:szCs w:val="18"/>
              </w:rPr>
              <w:t xml:space="preserve">Pesquisa na base nacional de notas fiscais eletrônicas (Art. </w:t>
            </w:r>
            <w:r w:rsidR="00433984">
              <w:rPr>
                <w:rFonts w:ascii="Open Sans" w:hAnsi="Open Sans"/>
                <w:sz w:val="18"/>
                <w:szCs w:val="18"/>
              </w:rPr>
              <w:t>5º</w:t>
            </w:r>
            <w:r>
              <w:rPr>
                <w:rFonts w:ascii="Open Sans" w:hAnsi="Open Sans"/>
                <w:sz w:val="18"/>
                <w:szCs w:val="18"/>
              </w:rPr>
              <w:t xml:space="preserve">, Inciso V, da IN nº </w:t>
            </w:r>
            <w:r w:rsidR="00433984">
              <w:rPr>
                <w:rFonts w:ascii="Open Sans" w:hAnsi="Open Sans"/>
                <w:sz w:val="18"/>
                <w:szCs w:val="18"/>
              </w:rPr>
              <w:t>65</w:t>
            </w:r>
            <w:r>
              <w:rPr>
                <w:rFonts w:ascii="Open Sans" w:hAnsi="Open Sans"/>
                <w:sz w:val="18"/>
                <w:szCs w:val="18"/>
              </w:rPr>
              <w:t>/20</w:t>
            </w:r>
            <w:r w:rsidR="00433984">
              <w:rPr>
                <w:rFonts w:ascii="Open Sans" w:hAnsi="Open Sans"/>
                <w:sz w:val="18"/>
                <w:szCs w:val="18"/>
              </w:rPr>
              <w:t>21</w:t>
            </w:r>
            <w:r>
              <w:rPr>
                <w:rFonts w:ascii="Open Sans" w:hAnsi="Open Sans"/>
                <w:sz w:val="18"/>
                <w:szCs w:val="18"/>
              </w:rPr>
              <w:t>).</w:t>
            </w:r>
          </w:p>
        </w:tc>
      </w:tr>
      <w:tr w:rsidR="00E31580" w14:paraId="4487FCA8" w14:textId="77777777" w:rsidTr="004564C4">
        <w:tblPrEx>
          <w:tblCellMar>
            <w:left w:w="10" w:type="dxa"/>
            <w:right w:w="10" w:type="dxa"/>
          </w:tblCellMar>
        </w:tblPrEx>
        <w:trPr>
          <w:trHeight w:val="623"/>
        </w:trPr>
        <w:tc>
          <w:tcPr>
            <w:tcW w:w="10112" w:type="dxa"/>
            <w:gridSpan w:val="9"/>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19AB892D" w14:textId="77777777" w:rsidR="008309F0" w:rsidRDefault="008309F0" w:rsidP="00C85667">
            <w:pPr>
              <w:pStyle w:val="TableContents"/>
              <w:jc w:val="both"/>
              <w:rPr>
                <w:rFonts w:ascii="Open Sans" w:hAnsi="Open Sans" w:cs="Open Sans"/>
                <w:sz w:val="20"/>
                <w:szCs w:val="20"/>
              </w:rPr>
            </w:pPr>
          </w:p>
          <w:p w14:paraId="32DFD5E2" w14:textId="77777777" w:rsidR="00E31580" w:rsidRDefault="00C85667" w:rsidP="00C85667">
            <w:pPr>
              <w:pStyle w:val="TableContents"/>
              <w:jc w:val="both"/>
              <w:rPr>
                <w:rFonts w:ascii="Open Sans" w:hAnsi="Open Sans" w:cs="Open Sans"/>
                <w:sz w:val="20"/>
                <w:szCs w:val="20"/>
              </w:rPr>
            </w:pPr>
            <w:r w:rsidRPr="00AD147F">
              <w:rPr>
                <w:rFonts w:ascii="Open Sans" w:hAnsi="Open Sans" w:cs="Open Sans"/>
                <w:sz w:val="20"/>
                <w:szCs w:val="20"/>
              </w:rPr>
              <w:t>SÉRIE DE PREÇOS COLETADOS: A pesquisa de Preços para fins de determinação do preço estimado</w:t>
            </w:r>
            <w:r w:rsidR="006C6D91">
              <w:rPr>
                <w:rFonts w:ascii="Open Sans" w:hAnsi="Open Sans" w:cs="Open Sans"/>
                <w:sz w:val="20"/>
                <w:szCs w:val="20"/>
              </w:rPr>
              <w:t xml:space="preserve"> dos itens correspondentes</w:t>
            </w:r>
            <w:r w:rsidRPr="00AD147F">
              <w:rPr>
                <w:rFonts w:ascii="Open Sans" w:hAnsi="Open Sans" w:cs="Open Sans"/>
                <w:sz w:val="20"/>
                <w:szCs w:val="20"/>
              </w:rPr>
              <w:t xml:space="preserve"> foi realizada utilizando-se do</w:t>
            </w:r>
            <w:r w:rsidR="00922FEA">
              <w:rPr>
                <w:rFonts w:ascii="Open Sans" w:hAnsi="Open Sans" w:cs="Open Sans"/>
                <w:sz w:val="20"/>
                <w:szCs w:val="20"/>
              </w:rPr>
              <w:t>s</w:t>
            </w:r>
            <w:r w:rsidRPr="00AD147F">
              <w:rPr>
                <w:rFonts w:ascii="Open Sans" w:hAnsi="Open Sans" w:cs="Open Sans"/>
                <w:sz w:val="20"/>
                <w:szCs w:val="20"/>
              </w:rPr>
              <w:t xml:space="preserve"> parâmetro</w:t>
            </w:r>
            <w:r w:rsidR="00922FEA">
              <w:rPr>
                <w:rFonts w:ascii="Open Sans" w:hAnsi="Open Sans" w:cs="Open Sans"/>
                <w:sz w:val="20"/>
                <w:szCs w:val="20"/>
              </w:rPr>
              <w:t>s</w:t>
            </w:r>
            <w:r w:rsidRPr="00AD147F">
              <w:rPr>
                <w:rFonts w:ascii="Open Sans" w:hAnsi="Open Sans" w:cs="Open Sans"/>
                <w:sz w:val="20"/>
                <w:szCs w:val="20"/>
              </w:rPr>
              <w:t xml:space="preserve"> acima indicados</w:t>
            </w:r>
            <w:r w:rsidR="00C779F5">
              <w:rPr>
                <w:rFonts w:ascii="Open Sans" w:hAnsi="Open Sans" w:cs="Open Sans"/>
                <w:sz w:val="20"/>
                <w:szCs w:val="20"/>
              </w:rPr>
              <w:t xml:space="preserve"> objetivando obter uma cesta de preços para a formulação da média de preços.</w:t>
            </w:r>
            <w:r w:rsidR="00922FEA">
              <w:rPr>
                <w:rFonts w:ascii="Open Sans" w:hAnsi="Open Sans" w:cs="Open Sans"/>
                <w:sz w:val="20"/>
                <w:szCs w:val="20"/>
              </w:rPr>
              <w:t xml:space="preserve"> </w:t>
            </w:r>
          </w:p>
          <w:p w14:paraId="08527BB7" w14:textId="77777777" w:rsidR="004564C4" w:rsidRDefault="004564C4" w:rsidP="00C85667">
            <w:pPr>
              <w:pStyle w:val="TableContents"/>
              <w:jc w:val="both"/>
              <w:rPr>
                <w:rFonts w:ascii="Open Sans" w:hAnsi="Open Sans" w:cs="Open Sans"/>
                <w:sz w:val="20"/>
                <w:szCs w:val="20"/>
              </w:rPr>
            </w:pPr>
          </w:p>
          <w:p w14:paraId="5B0CDE5E" w14:textId="77777777" w:rsidR="000150D7" w:rsidRDefault="004564C4" w:rsidP="00C85667">
            <w:pPr>
              <w:pStyle w:val="TableContents"/>
              <w:jc w:val="both"/>
              <w:rPr>
                <w:rFonts w:ascii="Open Sans" w:hAnsi="Open Sans" w:cs="Open Sans"/>
                <w:sz w:val="20"/>
                <w:szCs w:val="20"/>
              </w:rPr>
            </w:pPr>
            <w:r>
              <w:rPr>
                <w:rFonts w:ascii="Open Sans" w:hAnsi="Open Sans" w:cs="Open Sans"/>
                <w:sz w:val="20"/>
                <w:szCs w:val="20"/>
              </w:rPr>
              <w:t xml:space="preserve">JUSTIFICATIVAS: </w:t>
            </w:r>
          </w:p>
          <w:p w14:paraId="156F9A50" w14:textId="77777777" w:rsidR="000150D7" w:rsidRDefault="000150D7" w:rsidP="00C85667">
            <w:pPr>
              <w:pStyle w:val="TableContents"/>
              <w:jc w:val="both"/>
              <w:rPr>
                <w:rFonts w:ascii="Open Sans" w:hAnsi="Open Sans" w:cs="Open Sans"/>
                <w:sz w:val="20"/>
                <w:szCs w:val="20"/>
              </w:rPr>
            </w:pPr>
          </w:p>
          <w:p w14:paraId="2471593D" w14:textId="15B71AE7" w:rsidR="004564C4" w:rsidRPr="00EA26DB" w:rsidRDefault="000150D7" w:rsidP="00C85667">
            <w:pPr>
              <w:pStyle w:val="TableContents"/>
              <w:jc w:val="both"/>
              <w:rPr>
                <w:rFonts w:ascii="Times New Roman" w:hAnsi="Times New Roman" w:cs="Times New Roman"/>
                <w:i/>
                <w:iCs/>
              </w:rPr>
            </w:pPr>
            <w:r>
              <w:rPr>
                <w:rFonts w:ascii="Open Sans" w:hAnsi="Open Sans" w:cs="Open Sans"/>
                <w:sz w:val="20"/>
                <w:szCs w:val="20"/>
              </w:rPr>
              <w:t xml:space="preserve">1 - Da escolha dos parâmetros: </w:t>
            </w:r>
            <w:r w:rsidR="004564C4">
              <w:rPr>
                <w:rFonts w:ascii="Open Sans" w:hAnsi="Open Sans" w:cs="Open Sans"/>
                <w:sz w:val="20"/>
                <w:szCs w:val="20"/>
              </w:rPr>
              <w:t>(exemplo):</w:t>
            </w:r>
            <w:r w:rsidR="004564C4" w:rsidRPr="004564C4">
              <w:rPr>
                <w:rFonts w:ascii="Open Sans" w:hAnsi="Open Sans" w:cs="Open Sans" w:hint="eastAsia"/>
                <w:color w:val="FF0000"/>
                <w:sz w:val="20"/>
                <w:szCs w:val="20"/>
              </w:rPr>
              <w:t xml:space="preserve"> </w:t>
            </w:r>
            <w:r w:rsidR="004564C4" w:rsidRPr="00EA26DB">
              <w:rPr>
                <w:rFonts w:ascii="Times New Roman" w:hAnsi="Times New Roman" w:cs="Times New Roman"/>
                <w:i/>
                <w:iCs/>
              </w:rPr>
              <w:t>Em cumprimento à Instrução Normativa n°</w:t>
            </w:r>
            <w:r w:rsidR="00433984" w:rsidRPr="00EA26DB">
              <w:rPr>
                <w:rFonts w:ascii="Times New Roman" w:hAnsi="Times New Roman" w:cs="Times New Roman"/>
                <w:i/>
                <w:iCs/>
              </w:rPr>
              <w:t xml:space="preserve"> 065/2021</w:t>
            </w:r>
            <w:r w:rsidR="004564C4" w:rsidRPr="00EA26DB">
              <w:rPr>
                <w:rFonts w:ascii="Times New Roman" w:hAnsi="Times New Roman" w:cs="Times New Roman"/>
                <w:i/>
                <w:iCs/>
              </w:rPr>
              <w:t xml:space="preserve"> iniciamos a cotação de preços no painel de preços do governo federal, porém, não localizamos no total contratações de fornecimento com as mesmas especificações a serem contratadas pelo Munícipio de Itabaianinha/Se, como também, não obtivemos o quantitativo mínimo de 3 (três) procedimentos </w:t>
            </w:r>
            <w:r w:rsidR="001519EC" w:rsidRPr="00EA26DB">
              <w:rPr>
                <w:rFonts w:ascii="Times New Roman" w:hAnsi="Times New Roman" w:cs="Times New Roman"/>
                <w:i/>
                <w:iCs/>
              </w:rPr>
              <w:t>licitatórios</w:t>
            </w:r>
            <w:r w:rsidR="004564C4" w:rsidRPr="00EA26DB">
              <w:rPr>
                <w:rFonts w:ascii="Times New Roman" w:hAnsi="Times New Roman" w:cs="Times New Roman"/>
                <w:i/>
                <w:iCs/>
              </w:rPr>
              <w:t xml:space="preserve"> para formação do preço de referência dos itens encontrados.  Dando prosseguimento foi consultado contratações similares em outros órgãos públicos </w:t>
            </w:r>
            <w:r w:rsidR="001519EC" w:rsidRPr="00EA26DB">
              <w:rPr>
                <w:rFonts w:ascii="Times New Roman" w:hAnsi="Times New Roman" w:cs="Times New Roman"/>
                <w:i/>
                <w:iCs/>
              </w:rPr>
              <w:t>através</w:t>
            </w:r>
            <w:r w:rsidR="004564C4" w:rsidRPr="00EA26DB">
              <w:rPr>
                <w:rFonts w:ascii="Times New Roman" w:hAnsi="Times New Roman" w:cs="Times New Roman"/>
                <w:i/>
                <w:iCs/>
              </w:rPr>
              <w:t xml:space="preserve"> das Atas de Registro de Preços e Contratos Administrativos, como ainda, não foi possível a obtenção de no mínimo 03 (três) preços para todos os itens através desses dois procedimentos, </w:t>
            </w:r>
            <w:r w:rsidR="001519EC" w:rsidRPr="00EA26DB">
              <w:rPr>
                <w:rFonts w:ascii="Times New Roman" w:hAnsi="Times New Roman" w:cs="Times New Roman"/>
                <w:i/>
                <w:iCs/>
              </w:rPr>
              <w:t>prossegue-se</w:t>
            </w:r>
            <w:r w:rsidR="004564C4" w:rsidRPr="00EA26DB">
              <w:rPr>
                <w:rFonts w:ascii="Times New Roman" w:hAnsi="Times New Roman" w:cs="Times New Roman"/>
                <w:i/>
                <w:iCs/>
              </w:rPr>
              <w:t xml:space="preserve"> com a consulta dos itens em sítios eletrônicos através de sites e fornecedores </w:t>
            </w:r>
            <w:r w:rsidR="001519EC" w:rsidRPr="00EA26DB">
              <w:rPr>
                <w:rFonts w:ascii="Times New Roman" w:hAnsi="Times New Roman" w:cs="Times New Roman"/>
                <w:i/>
                <w:iCs/>
              </w:rPr>
              <w:t>através</w:t>
            </w:r>
            <w:r w:rsidR="004564C4" w:rsidRPr="00EA26DB">
              <w:rPr>
                <w:rFonts w:ascii="Times New Roman" w:hAnsi="Times New Roman" w:cs="Times New Roman"/>
                <w:i/>
                <w:iCs/>
              </w:rPr>
              <w:t xml:space="preserve"> de solicitação formal para obtermos uma estimativa dos preços praticados pelo mercado atualmente. </w:t>
            </w:r>
          </w:p>
          <w:p w14:paraId="634D73E7" w14:textId="7304C2B2" w:rsidR="004564C4" w:rsidRDefault="004564C4" w:rsidP="00C85667">
            <w:pPr>
              <w:pStyle w:val="TableContents"/>
              <w:jc w:val="both"/>
              <w:rPr>
                <w:rFonts w:ascii="Open Sans" w:hAnsi="Open Sans" w:cs="Open Sans"/>
                <w:color w:val="FF0000"/>
                <w:sz w:val="20"/>
                <w:szCs w:val="20"/>
              </w:rPr>
            </w:pPr>
          </w:p>
          <w:p w14:paraId="18AE18EF" w14:textId="246D4AC0" w:rsidR="004564C4" w:rsidRPr="008C42FD" w:rsidRDefault="000150D7" w:rsidP="00C85667">
            <w:pPr>
              <w:pStyle w:val="TableContents"/>
              <w:jc w:val="both"/>
              <w:rPr>
                <w:rFonts w:ascii="Open Sans" w:hAnsi="Open Sans" w:cs="Open Sans"/>
                <w:color w:val="FF0000"/>
                <w:sz w:val="20"/>
                <w:szCs w:val="20"/>
                <w:u w:val="single"/>
              </w:rPr>
            </w:pPr>
            <w:r w:rsidRPr="00EA26DB">
              <w:rPr>
                <w:rFonts w:ascii="Open Sans" w:hAnsi="Open Sans" w:cs="Open Sans"/>
                <w:sz w:val="20"/>
                <w:szCs w:val="20"/>
              </w:rPr>
              <w:t xml:space="preserve">2 – </w:t>
            </w:r>
            <w:r w:rsidRPr="00221337">
              <w:rPr>
                <w:rFonts w:ascii="Open Sans" w:hAnsi="Open Sans" w:cs="Open Sans"/>
                <w:sz w:val="20"/>
                <w:szCs w:val="20"/>
              </w:rPr>
              <w:t xml:space="preserve">Da escolha dos fornecedores consultados: (exemplo): </w:t>
            </w:r>
            <w:r w:rsidRPr="008C42FD">
              <w:rPr>
                <w:color w:val="FF0000"/>
                <w:u w:val="single"/>
              </w:rPr>
              <w:t>Uma dica para o caso de ser necessário realizar pesquisa junto aos fornecedores seria realizá-las junto aos fornecedores participantes da última licitação do objeto no órgão ou em contratações semelhantes de outros órgãos (anexa comprovantes). Também é indicado realizar a pesquisa com fornecedores da região para obter um valor de referência compatível com a localidade da contratação (nesse caso seria interessante se ter um banco de dados sobre relação de fornecedores aptos a fornecer orçamento).</w:t>
            </w:r>
            <w:r w:rsidR="008846C0" w:rsidRPr="008C42FD">
              <w:rPr>
                <w:color w:val="FF0000"/>
                <w:u w:val="single"/>
              </w:rPr>
              <w:t xml:space="preserve"> </w:t>
            </w:r>
            <w:r w:rsidR="003C3E4F" w:rsidRPr="008C42FD">
              <w:rPr>
                <w:color w:val="FF0000"/>
                <w:u w:val="single"/>
              </w:rPr>
              <w:t>Outra dica é pesquisar no Google empresas do ramo pertinente aptas a fornecer orçamentos.</w:t>
            </w:r>
          </w:p>
          <w:p w14:paraId="7ADC5DBB" w14:textId="77777777" w:rsidR="004564C4" w:rsidRDefault="004564C4" w:rsidP="00C85667">
            <w:pPr>
              <w:pStyle w:val="TableContents"/>
              <w:jc w:val="both"/>
              <w:rPr>
                <w:rFonts w:ascii="Open Sans" w:hAnsi="Open Sans" w:cs="Open Sans"/>
                <w:color w:val="FF0000"/>
                <w:sz w:val="20"/>
                <w:szCs w:val="20"/>
              </w:rPr>
            </w:pPr>
          </w:p>
          <w:p w14:paraId="49F7DA8C" w14:textId="4E7DF7EF" w:rsidR="004564C4" w:rsidRPr="00AD147F" w:rsidRDefault="004564C4" w:rsidP="00C85667">
            <w:pPr>
              <w:pStyle w:val="TableContents"/>
              <w:jc w:val="both"/>
              <w:rPr>
                <w:rFonts w:ascii="Open Sans" w:hAnsi="Open Sans" w:cs="Open Sans"/>
                <w:sz w:val="20"/>
                <w:szCs w:val="20"/>
              </w:rPr>
            </w:pPr>
          </w:p>
        </w:tc>
      </w:tr>
      <w:tr w:rsidR="00E31580" w14:paraId="21A839ED" w14:textId="77777777" w:rsidTr="005B6111">
        <w:tblPrEx>
          <w:tblCellMar>
            <w:left w:w="10" w:type="dxa"/>
            <w:right w:w="10" w:type="dxa"/>
          </w:tblCellMar>
        </w:tblPrEx>
        <w:tc>
          <w:tcPr>
            <w:tcW w:w="10112" w:type="dxa"/>
            <w:gridSpan w:val="9"/>
            <w:tcBorders>
              <w:top w:val="single" w:sz="2" w:space="0" w:color="008000"/>
              <w:left w:val="single" w:sz="2" w:space="0" w:color="008000"/>
              <w:right w:val="single" w:sz="2" w:space="0" w:color="008000"/>
            </w:tcBorders>
            <w:shd w:val="clear" w:color="auto" w:fill="auto"/>
            <w:tcMar>
              <w:top w:w="55" w:type="dxa"/>
              <w:left w:w="55" w:type="dxa"/>
              <w:bottom w:w="55" w:type="dxa"/>
              <w:right w:w="55" w:type="dxa"/>
            </w:tcMar>
          </w:tcPr>
          <w:p w14:paraId="2FF4A408" w14:textId="77777777" w:rsidR="00E31580" w:rsidRDefault="00A14E0A">
            <w:pPr>
              <w:pStyle w:val="TableContents"/>
              <w:jc w:val="both"/>
              <w:rPr>
                <w:rFonts w:ascii="Open Sans" w:hAnsi="Open Sans"/>
                <w:b/>
                <w:bCs/>
                <w:sz w:val="18"/>
                <w:szCs w:val="18"/>
              </w:rPr>
            </w:pPr>
            <w:r>
              <w:rPr>
                <w:rFonts w:ascii="Open Sans" w:hAnsi="Open Sans"/>
                <w:b/>
                <w:bCs/>
                <w:sz w:val="18"/>
                <w:szCs w:val="18"/>
              </w:rPr>
              <w:lastRenderedPageBreak/>
              <w:t>Metodologia Utilizada na Pesquisa:</w:t>
            </w:r>
          </w:p>
          <w:p w14:paraId="57458911" w14:textId="57F29333" w:rsidR="00E31580" w:rsidRDefault="00A14E0A">
            <w:pPr>
              <w:pStyle w:val="Standard"/>
              <w:jc w:val="both"/>
              <w:rPr>
                <w:rFonts w:hint="eastAsia"/>
              </w:rPr>
            </w:pPr>
            <w:r>
              <w:rPr>
                <w:rFonts w:ascii="Open Sans" w:hAnsi="Open Sans"/>
                <w:sz w:val="18"/>
                <w:szCs w:val="18"/>
              </w:rPr>
              <w:tab/>
              <w:t xml:space="preserve">Conforme estabelecido no Art. </w:t>
            </w:r>
            <w:r w:rsidR="009F0241">
              <w:rPr>
                <w:rFonts w:ascii="Open Sans" w:hAnsi="Open Sans"/>
                <w:sz w:val="18"/>
                <w:szCs w:val="18"/>
              </w:rPr>
              <w:t>6º</w:t>
            </w:r>
            <w:r>
              <w:rPr>
                <w:rFonts w:ascii="Open Sans" w:hAnsi="Open Sans"/>
                <w:sz w:val="18"/>
                <w:szCs w:val="18"/>
              </w:rPr>
              <w:t>, da Instrução No</w:t>
            </w:r>
            <w:r>
              <w:rPr>
                <w:rFonts w:ascii="Open Sans" w:hAnsi="Open Sans"/>
                <w:color w:val="000000"/>
                <w:sz w:val="18"/>
                <w:szCs w:val="18"/>
              </w:rPr>
              <w:t xml:space="preserve">rmativa </w:t>
            </w:r>
            <w:r w:rsidR="009F0241">
              <w:rPr>
                <w:rFonts w:ascii="Open Sans" w:hAnsi="Open Sans"/>
                <w:color w:val="000000"/>
                <w:sz w:val="18"/>
                <w:szCs w:val="18"/>
              </w:rPr>
              <w:t xml:space="preserve">SEGES/ME </w:t>
            </w:r>
            <w:r w:rsidR="008309F0">
              <w:rPr>
                <w:rFonts w:ascii="Open Sans" w:hAnsi="Open Sans"/>
                <w:sz w:val="18"/>
                <w:szCs w:val="18"/>
              </w:rPr>
              <w:t>nº</w:t>
            </w:r>
            <w:r w:rsidR="009F0241">
              <w:rPr>
                <w:rFonts w:ascii="Open Sans" w:hAnsi="Open Sans"/>
                <w:sz w:val="18"/>
                <w:szCs w:val="18"/>
              </w:rPr>
              <w:t xml:space="preserve"> 65</w:t>
            </w:r>
            <w:r w:rsidR="008309F0">
              <w:rPr>
                <w:rFonts w:ascii="Open Sans" w:hAnsi="Open Sans"/>
                <w:sz w:val="18"/>
                <w:szCs w:val="18"/>
              </w:rPr>
              <w:t>/202</w:t>
            </w:r>
            <w:r w:rsidR="009F0241">
              <w:rPr>
                <w:rFonts w:ascii="Open Sans" w:hAnsi="Open Sans"/>
                <w:sz w:val="18"/>
                <w:szCs w:val="18"/>
              </w:rPr>
              <w:t>1</w:t>
            </w:r>
            <w:r>
              <w:rPr>
                <w:rFonts w:ascii="Open Sans" w:hAnsi="Open Sans"/>
                <w:sz w:val="18"/>
                <w:szCs w:val="18"/>
              </w:rPr>
              <w:t>, informo que foi utilizada, para obtenção do preço de referência, a seguinte metodologia:</w:t>
            </w:r>
          </w:p>
        </w:tc>
      </w:tr>
      <w:tr w:rsidR="00E31580" w14:paraId="5DB3D3B5" w14:textId="77777777" w:rsidTr="000E75CC">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4DC31063"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4F589741" w14:textId="2413DD14" w:rsidR="00E31580" w:rsidRDefault="002430F0">
            <w:pPr>
              <w:pStyle w:val="TableContents"/>
              <w:jc w:val="center"/>
              <w:rPr>
                <w:rFonts w:hint="eastAsia"/>
              </w:rPr>
            </w:pPr>
            <w:r>
              <w:t>x</w:t>
            </w:r>
          </w:p>
        </w:tc>
        <w:tc>
          <w:tcPr>
            <w:tcW w:w="2882" w:type="dxa"/>
            <w:gridSpan w:val="2"/>
            <w:shd w:val="clear" w:color="auto" w:fill="auto"/>
            <w:tcMar>
              <w:top w:w="55" w:type="dxa"/>
              <w:left w:w="55" w:type="dxa"/>
              <w:bottom w:w="55" w:type="dxa"/>
              <w:right w:w="55" w:type="dxa"/>
            </w:tcMar>
          </w:tcPr>
          <w:p w14:paraId="14AF8B08" w14:textId="77777777" w:rsidR="00E31580" w:rsidRDefault="00A14E0A">
            <w:pPr>
              <w:pStyle w:val="TableContents"/>
              <w:rPr>
                <w:rFonts w:ascii="Open Sans" w:hAnsi="Open Sans"/>
                <w:sz w:val="18"/>
                <w:szCs w:val="18"/>
              </w:rPr>
            </w:pPr>
            <w:r>
              <w:rPr>
                <w:rFonts w:ascii="Open Sans" w:hAnsi="Open Sans"/>
                <w:sz w:val="18"/>
                <w:szCs w:val="18"/>
              </w:rPr>
              <w:t>Média</w:t>
            </w:r>
          </w:p>
        </w:tc>
        <w:tc>
          <w:tcPr>
            <w:tcW w:w="849" w:type="dxa"/>
            <w:gridSpan w:val="2"/>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2D757365" w14:textId="037EACE4" w:rsidR="00E31580" w:rsidRDefault="00E31580">
            <w:pPr>
              <w:pStyle w:val="TableContents"/>
              <w:jc w:val="center"/>
              <w:rPr>
                <w:rFonts w:ascii="Open Sans" w:hAnsi="Open Sans"/>
                <w:b/>
                <w:bCs/>
                <w:sz w:val="18"/>
                <w:szCs w:val="18"/>
              </w:rPr>
            </w:pPr>
          </w:p>
        </w:tc>
        <w:tc>
          <w:tcPr>
            <w:tcW w:w="2430" w:type="dxa"/>
            <w:shd w:val="clear" w:color="auto" w:fill="auto"/>
            <w:tcMar>
              <w:top w:w="55" w:type="dxa"/>
              <w:left w:w="55" w:type="dxa"/>
              <w:bottom w:w="55" w:type="dxa"/>
              <w:right w:w="55" w:type="dxa"/>
            </w:tcMar>
          </w:tcPr>
          <w:p w14:paraId="0DD8BA18" w14:textId="77777777" w:rsidR="00E31580" w:rsidRDefault="00A14E0A">
            <w:pPr>
              <w:pStyle w:val="TableContents"/>
              <w:rPr>
                <w:rFonts w:ascii="Open Sans" w:hAnsi="Open Sans"/>
                <w:sz w:val="18"/>
                <w:szCs w:val="18"/>
              </w:rPr>
            </w:pPr>
            <w:r>
              <w:rPr>
                <w:rFonts w:ascii="Open Sans" w:hAnsi="Open Sans"/>
                <w:sz w:val="18"/>
                <w:szCs w:val="18"/>
              </w:rPr>
              <w:t>Mediana</w:t>
            </w:r>
          </w:p>
        </w:tc>
        <w:tc>
          <w:tcPr>
            <w:tcW w:w="345"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4E67DA5F" w14:textId="77777777" w:rsidR="00E31580" w:rsidRDefault="00E31580">
            <w:pPr>
              <w:pStyle w:val="TableContents"/>
              <w:jc w:val="center"/>
              <w:rPr>
                <w:rFonts w:ascii="Open Sans" w:hAnsi="Open Sans"/>
                <w:b/>
                <w:bCs/>
                <w:sz w:val="18"/>
                <w:szCs w:val="18"/>
              </w:rPr>
            </w:pPr>
          </w:p>
        </w:tc>
        <w:tc>
          <w:tcPr>
            <w:tcW w:w="2942" w:type="dxa"/>
            <w:tcBorders>
              <w:right w:val="single" w:sz="2" w:space="0" w:color="008000"/>
            </w:tcBorders>
            <w:shd w:val="clear" w:color="auto" w:fill="auto"/>
            <w:tcMar>
              <w:top w:w="55" w:type="dxa"/>
              <w:left w:w="55" w:type="dxa"/>
              <w:bottom w:w="55" w:type="dxa"/>
              <w:right w:w="55" w:type="dxa"/>
            </w:tcMar>
          </w:tcPr>
          <w:p w14:paraId="01315C70" w14:textId="77777777" w:rsidR="00E31580" w:rsidRDefault="00A14E0A">
            <w:pPr>
              <w:pStyle w:val="TableContents"/>
              <w:rPr>
                <w:rFonts w:ascii="Open Sans" w:hAnsi="Open Sans"/>
                <w:sz w:val="18"/>
                <w:szCs w:val="18"/>
              </w:rPr>
            </w:pPr>
            <w:r>
              <w:rPr>
                <w:rFonts w:ascii="Open Sans" w:hAnsi="Open Sans"/>
                <w:sz w:val="18"/>
                <w:szCs w:val="18"/>
              </w:rPr>
              <w:t>Menor dos valores obtidos</w:t>
            </w:r>
          </w:p>
        </w:tc>
      </w:tr>
      <w:tr w:rsidR="00E31580" w14:paraId="2ABBF72A" w14:textId="77777777" w:rsidTr="005B6111">
        <w:tblPrEx>
          <w:tblCellMar>
            <w:left w:w="10" w:type="dxa"/>
            <w:right w:w="10" w:type="dxa"/>
          </w:tblCellMar>
        </w:tblPrEx>
        <w:tc>
          <w:tcPr>
            <w:tcW w:w="10112" w:type="dxa"/>
            <w:gridSpan w:val="9"/>
            <w:tcBorders>
              <w:left w:val="single" w:sz="2" w:space="0" w:color="008000"/>
              <w:right w:val="single" w:sz="2" w:space="0" w:color="008000"/>
            </w:tcBorders>
            <w:shd w:val="clear" w:color="auto" w:fill="auto"/>
            <w:tcMar>
              <w:top w:w="55" w:type="dxa"/>
              <w:left w:w="55" w:type="dxa"/>
              <w:bottom w:w="55" w:type="dxa"/>
              <w:right w:w="55" w:type="dxa"/>
            </w:tcMar>
          </w:tcPr>
          <w:p w14:paraId="56CDA83C" w14:textId="77777777" w:rsidR="00E31580" w:rsidRDefault="00E31580">
            <w:pPr>
              <w:pStyle w:val="TableContents"/>
              <w:jc w:val="center"/>
              <w:rPr>
                <w:rFonts w:ascii="Open Sans" w:hAnsi="Open Sans"/>
                <w:sz w:val="4"/>
                <w:szCs w:val="4"/>
              </w:rPr>
            </w:pPr>
          </w:p>
        </w:tc>
      </w:tr>
      <w:tr w:rsidR="00E31580" w14:paraId="49D8A1A3"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0805D948"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636D5C85" w14:textId="77777777" w:rsidR="00E31580" w:rsidRDefault="00E31580">
            <w:pPr>
              <w:pStyle w:val="TableContents"/>
              <w:jc w:val="center"/>
              <w:rPr>
                <w:rFonts w:ascii="Open Sans" w:hAnsi="Open Sans"/>
                <w:b/>
                <w:bCs/>
                <w:sz w:val="18"/>
                <w:szCs w:val="18"/>
              </w:rPr>
            </w:pPr>
          </w:p>
        </w:tc>
        <w:tc>
          <w:tcPr>
            <w:tcW w:w="9448" w:type="dxa"/>
            <w:gridSpan w:val="7"/>
            <w:tcBorders>
              <w:right w:val="single" w:sz="2" w:space="0" w:color="008000"/>
            </w:tcBorders>
            <w:shd w:val="clear" w:color="auto" w:fill="auto"/>
            <w:tcMar>
              <w:top w:w="55" w:type="dxa"/>
              <w:left w:w="55" w:type="dxa"/>
              <w:bottom w:w="55" w:type="dxa"/>
              <w:right w:w="55" w:type="dxa"/>
            </w:tcMar>
          </w:tcPr>
          <w:p w14:paraId="75835173" w14:textId="054DFA31" w:rsidR="004564C4" w:rsidRPr="004564C4" w:rsidRDefault="00A14E0A" w:rsidP="00C321ED">
            <w:pPr>
              <w:pStyle w:val="TableContents"/>
              <w:rPr>
                <w:rFonts w:ascii="Open Sans" w:hAnsi="Open Sans"/>
                <w:sz w:val="18"/>
                <w:szCs w:val="18"/>
              </w:rPr>
            </w:pPr>
            <w:r>
              <w:rPr>
                <w:rFonts w:ascii="Open Sans" w:hAnsi="Open Sans"/>
                <w:sz w:val="18"/>
                <w:szCs w:val="18"/>
              </w:rPr>
              <w:t xml:space="preserve">Outros: </w:t>
            </w:r>
          </w:p>
        </w:tc>
      </w:tr>
      <w:tr w:rsidR="00E31580" w14:paraId="0905DF8A" w14:textId="77777777" w:rsidTr="004564C4">
        <w:tblPrEx>
          <w:tblCellMar>
            <w:left w:w="10" w:type="dxa"/>
            <w:right w:w="10" w:type="dxa"/>
          </w:tblCellMar>
        </w:tblPrEx>
        <w:trPr>
          <w:trHeight w:val="410"/>
        </w:trPr>
        <w:tc>
          <w:tcPr>
            <w:tcW w:w="10112" w:type="dxa"/>
            <w:gridSpan w:val="9"/>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16BDC39B" w14:textId="77777777" w:rsidR="00E31580" w:rsidRDefault="00E31580">
            <w:pPr>
              <w:pStyle w:val="TableContents"/>
              <w:jc w:val="center"/>
              <w:rPr>
                <w:rFonts w:ascii="Open Sans" w:hAnsi="Open Sans"/>
                <w:sz w:val="4"/>
                <w:szCs w:val="4"/>
              </w:rPr>
            </w:pPr>
          </w:p>
        </w:tc>
      </w:tr>
      <w:tr w:rsidR="00E31580" w14:paraId="34700CB0" w14:textId="77777777" w:rsidTr="005B6111">
        <w:tblPrEx>
          <w:tblCellMar>
            <w:left w:w="10" w:type="dxa"/>
            <w:right w:w="10" w:type="dxa"/>
          </w:tblCellMar>
        </w:tblPrEx>
        <w:tc>
          <w:tcPr>
            <w:tcW w:w="10112" w:type="dxa"/>
            <w:gridSpan w:val="9"/>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415D5686" w14:textId="77777777" w:rsidR="00E31580" w:rsidRDefault="00A14E0A">
            <w:pPr>
              <w:pStyle w:val="TableContents"/>
              <w:jc w:val="both"/>
              <w:rPr>
                <w:rFonts w:ascii="Open Sans" w:hAnsi="Open Sans"/>
                <w:b/>
                <w:bCs/>
                <w:sz w:val="18"/>
                <w:szCs w:val="18"/>
              </w:rPr>
            </w:pPr>
            <w:r>
              <w:rPr>
                <w:rFonts w:ascii="Open Sans" w:hAnsi="Open Sans"/>
                <w:b/>
                <w:bCs/>
                <w:sz w:val="18"/>
                <w:szCs w:val="18"/>
              </w:rPr>
              <w:t>Período de Realização da Pesquisa de Preços:</w:t>
            </w:r>
          </w:p>
          <w:p w14:paraId="34CD1EA8" w14:textId="0900E052" w:rsidR="00E31580" w:rsidRDefault="00A14E0A">
            <w:pPr>
              <w:pStyle w:val="TableContents"/>
              <w:jc w:val="both"/>
              <w:rPr>
                <w:rFonts w:hint="eastAsia"/>
              </w:rPr>
            </w:pPr>
            <w:r>
              <w:rPr>
                <w:rFonts w:ascii="Open Sans" w:hAnsi="Open Sans"/>
                <w:sz w:val="18"/>
                <w:szCs w:val="18"/>
              </w:rPr>
              <w:t xml:space="preserve">A presente Pesquisa de Preços foi realizada em: </w:t>
            </w:r>
            <w:r w:rsidR="0002093F" w:rsidRPr="00A7701D">
              <w:rPr>
                <w:rFonts w:ascii="Open Sans" w:hAnsi="Open Sans"/>
                <w:b/>
                <w:color w:val="000000" w:themeColor="text1"/>
                <w:sz w:val="18"/>
                <w:szCs w:val="18"/>
              </w:rPr>
              <w:t>de</w:t>
            </w:r>
            <w:r w:rsidR="002430F0">
              <w:rPr>
                <w:rFonts w:ascii="Open Sans" w:hAnsi="Open Sans"/>
                <w:b/>
                <w:color w:val="000000" w:themeColor="text1"/>
                <w:sz w:val="18"/>
                <w:szCs w:val="18"/>
              </w:rPr>
              <w:t xml:space="preserve"> 20</w:t>
            </w:r>
            <w:r w:rsidR="00C779F5">
              <w:rPr>
                <w:rFonts w:ascii="Open Sans" w:hAnsi="Open Sans"/>
                <w:b/>
                <w:color w:val="000000" w:themeColor="text1"/>
                <w:sz w:val="18"/>
                <w:szCs w:val="18"/>
              </w:rPr>
              <w:t xml:space="preserve"> de </w:t>
            </w:r>
            <w:r w:rsidR="002430F0">
              <w:rPr>
                <w:rFonts w:ascii="Open Sans" w:hAnsi="Open Sans"/>
                <w:b/>
                <w:color w:val="000000" w:themeColor="text1"/>
                <w:sz w:val="18"/>
                <w:szCs w:val="18"/>
              </w:rPr>
              <w:t xml:space="preserve">junho </w:t>
            </w:r>
            <w:r w:rsidR="006C6D91">
              <w:rPr>
                <w:rFonts w:ascii="Open Sans" w:hAnsi="Open Sans"/>
                <w:b/>
                <w:color w:val="000000" w:themeColor="text1"/>
                <w:sz w:val="18"/>
                <w:szCs w:val="18"/>
              </w:rPr>
              <w:t xml:space="preserve">a </w:t>
            </w:r>
            <w:r w:rsidR="002430F0">
              <w:rPr>
                <w:rFonts w:ascii="Open Sans" w:hAnsi="Open Sans"/>
                <w:b/>
                <w:color w:val="000000" w:themeColor="text1"/>
                <w:sz w:val="18"/>
                <w:szCs w:val="18"/>
              </w:rPr>
              <w:t>23</w:t>
            </w:r>
            <w:r w:rsidR="006C6D91">
              <w:rPr>
                <w:rFonts w:ascii="Open Sans" w:hAnsi="Open Sans"/>
                <w:b/>
                <w:color w:val="000000" w:themeColor="text1"/>
                <w:sz w:val="18"/>
                <w:szCs w:val="18"/>
              </w:rPr>
              <w:t xml:space="preserve"> de</w:t>
            </w:r>
            <w:r w:rsidR="002430F0">
              <w:rPr>
                <w:rFonts w:ascii="Open Sans" w:hAnsi="Open Sans"/>
                <w:b/>
                <w:color w:val="000000" w:themeColor="text1"/>
                <w:sz w:val="18"/>
                <w:szCs w:val="18"/>
              </w:rPr>
              <w:t xml:space="preserve"> junho </w:t>
            </w:r>
            <w:r w:rsidR="006C6D91">
              <w:rPr>
                <w:rFonts w:ascii="Open Sans" w:hAnsi="Open Sans"/>
                <w:b/>
                <w:color w:val="000000" w:themeColor="text1"/>
                <w:sz w:val="18"/>
                <w:szCs w:val="18"/>
              </w:rPr>
              <w:t xml:space="preserve">de </w:t>
            </w:r>
            <w:r w:rsidR="002430F0">
              <w:rPr>
                <w:rFonts w:ascii="Open Sans" w:hAnsi="Open Sans"/>
                <w:b/>
                <w:color w:val="000000" w:themeColor="text1"/>
                <w:sz w:val="18"/>
                <w:szCs w:val="18"/>
              </w:rPr>
              <w:t>2023.</w:t>
            </w:r>
          </w:p>
          <w:p w14:paraId="3C1DF3EA" w14:textId="77777777" w:rsidR="00E31580" w:rsidRDefault="00A14E0A">
            <w:pPr>
              <w:pStyle w:val="TableContents"/>
              <w:jc w:val="both"/>
              <w:rPr>
                <w:rFonts w:ascii="Open Sans" w:hAnsi="Open Sans"/>
                <w:sz w:val="18"/>
                <w:szCs w:val="18"/>
              </w:rPr>
            </w:pPr>
            <w:r>
              <w:rPr>
                <w:rFonts w:ascii="Open Sans" w:hAnsi="Open Sans"/>
                <w:sz w:val="18"/>
                <w:szCs w:val="18"/>
              </w:rPr>
              <w:tab/>
            </w:r>
          </w:p>
          <w:p w14:paraId="64232C86" w14:textId="77777777" w:rsidR="00E31580" w:rsidRDefault="00E31580">
            <w:pPr>
              <w:pStyle w:val="TableContents"/>
              <w:jc w:val="both"/>
              <w:rPr>
                <w:rFonts w:ascii="Open Sans" w:hAnsi="Open Sans"/>
                <w:sz w:val="4"/>
                <w:szCs w:val="4"/>
              </w:rPr>
            </w:pPr>
          </w:p>
        </w:tc>
      </w:tr>
      <w:tr w:rsidR="00E31580" w14:paraId="495C45AB" w14:textId="77777777" w:rsidTr="00D36D32">
        <w:tblPrEx>
          <w:tblCellMar>
            <w:left w:w="10" w:type="dxa"/>
            <w:right w:w="10" w:type="dxa"/>
          </w:tblCellMar>
        </w:tblPrEx>
        <w:trPr>
          <w:trHeight w:val="759"/>
        </w:trPr>
        <w:tc>
          <w:tcPr>
            <w:tcW w:w="10112" w:type="dxa"/>
            <w:gridSpan w:val="9"/>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49A38704" w14:textId="77777777" w:rsidR="00E31580" w:rsidRDefault="00A14E0A">
            <w:pPr>
              <w:pStyle w:val="TableContents"/>
              <w:rPr>
                <w:rFonts w:ascii="Open Sans" w:hAnsi="Open Sans"/>
                <w:b/>
                <w:bCs/>
                <w:sz w:val="18"/>
                <w:szCs w:val="18"/>
              </w:rPr>
            </w:pPr>
            <w:r>
              <w:rPr>
                <w:rFonts w:ascii="Open Sans" w:hAnsi="Open Sans"/>
                <w:b/>
                <w:bCs/>
                <w:sz w:val="18"/>
                <w:szCs w:val="18"/>
              </w:rPr>
              <w:t>Critérios de aceitabilidade dos valores pesquisados:</w:t>
            </w:r>
          </w:p>
          <w:p w14:paraId="77959A9C" w14:textId="45F7D11C" w:rsidR="000C6383" w:rsidRPr="000C6383" w:rsidRDefault="00A14E0A" w:rsidP="00436D9C">
            <w:pPr>
              <w:pStyle w:val="Corpodetexto"/>
              <w:kinsoku w:val="0"/>
              <w:overflowPunct w:val="0"/>
              <w:spacing w:before="108"/>
              <w:ind w:left="0" w:firstLine="516"/>
              <w:rPr>
                <w:rFonts w:ascii="Open Sans" w:hAnsi="Open Sans" w:cs="Open Sans"/>
                <w:w w:val="105"/>
                <w:sz w:val="18"/>
                <w:szCs w:val="18"/>
                <w:highlight w:val="yellow"/>
              </w:rPr>
            </w:pPr>
            <w:r>
              <w:rPr>
                <w:rFonts w:ascii="Open Sans" w:hAnsi="Open Sans"/>
                <w:sz w:val="18"/>
                <w:szCs w:val="18"/>
              </w:rPr>
              <w:tab/>
            </w:r>
            <w:r w:rsidRPr="000C6383">
              <w:rPr>
                <w:rFonts w:ascii="Open Sans" w:hAnsi="Open Sans" w:cs="Open Sans"/>
                <w:sz w:val="18"/>
                <w:szCs w:val="18"/>
              </w:rPr>
              <w:t xml:space="preserve">Conforme estabelecido no Art. </w:t>
            </w:r>
            <w:r w:rsidR="000C6383">
              <w:rPr>
                <w:rFonts w:ascii="Open Sans" w:hAnsi="Open Sans" w:cs="Open Sans"/>
                <w:sz w:val="18"/>
                <w:szCs w:val="18"/>
              </w:rPr>
              <w:t>4º</w:t>
            </w:r>
            <w:r w:rsidRPr="000C6383">
              <w:rPr>
                <w:rFonts w:ascii="Open Sans" w:hAnsi="Open Sans" w:cs="Open Sans"/>
                <w:sz w:val="18"/>
                <w:szCs w:val="18"/>
              </w:rPr>
              <w:t xml:space="preserve">, da </w:t>
            </w:r>
            <w:r w:rsidR="000C6383">
              <w:rPr>
                <w:rFonts w:ascii="Open Sans" w:hAnsi="Open Sans"/>
                <w:sz w:val="18"/>
                <w:szCs w:val="18"/>
              </w:rPr>
              <w:t>Instrução No</w:t>
            </w:r>
            <w:r w:rsidR="000C6383">
              <w:rPr>
                <w:rFonts w:ascii="Open Sans" w:hAnsi="Open Sans"/>
                <w:color w:val="000000"/>
                <w:sz w:val="18"/>
                <w:szCs w:val="18"/>
              </w:rPr>
              <w:t xml:space="preserve">rmativa SEGES/ME </w:t>
            </w:r>
            <w:r w:rsidR="000C6383">
              <w:rPr>
                <w:rFonts w:ascii="Open Sans" w:hAnsi="Open Sans"/>
                <w:sz w:val="18"/>
                <w:szCs w:val="18"/>
              </w:rPr>
              <w:t>nº 65/2021</w:t>
            </w:r>
            <w:r w:rsidRPr="000C6383">
              <w:rPr>
                <w:rFonts w:ascii="Open Sans" w:hAnsi="Open Sans" w:cs="Open Sans"/>
                <w:sz w:val="18"/>
                <w:szCs w:val="18"/>
              </w:rPr>
              <w:t xml:space="preserve">, informo que na composição do valor estimado para a presente contratação foram observadas as </w:t>
            </w:r>
            <w:r w:rsidR="000C6383" w:rsidRPr="000C6383">
              <w:rPr>
                <w:rFonts w:ascii="Open Sans" w:hAnsi="Open Sans" w:cs="Open Sans"/>
                <w:sz w:val="18"/>
                <w:szCs w:val="18"/>
                <w:shd w:val="clear" w:color="auto" w:fill="FFFFFF"/>
              </w:rPr>
              <w:t>comerciais praticadas, incluindo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w:t>
            </w:r>
            <w:r w:rsidR="000C6383" w:rsidRPr="000C6383">
              <w:rPr>
                <w:rFonts w:ascii="Open Sans" w:hAnsi="Open Sans" w:cs="Open Sans"/>
                <w:w w:val="105"/>
                <w:sz w:val="18"/>
                <w:szCs w:val="18"/>
                <w:highlight w:val="yellow"/>
              </w:rPr>
              <w:t xml:space="preserve"> </w:t>
            </w:r>
          </w:p>
          <w:p w14:paraId="688D0E7E" w14:textId="1FFE981E" w:rsidR="00436D9C" w:rsidRPr="00CF1EBE" w:rsidRDefault="00436D9C" w:rsidP="00CF1EBE">
            <w:pPr>
              <w:pStyle w:val="Corpodetexto"/>
              <w:kinsoku w:val="0"/>
              <w:overflowPunct w:val="0"/>
              <w:spacing w:before="108"/>
              <w:ind w:left="0" w:firstLine="516"/>
              <w:rPr>
                <w:rFonts w:ascii="Open Sans" w:hAnsi="Open Sans" w:cs="Open Sans"/>
                <w:w w:val="105"/>
                <w:sz w:val="18"/>
                <w:szCs w:val="18"/>
              </w:rPr>
            </w:pPr>
            <w:r w:rsidRPr="00875FC7">
              <w:rPr>
                <w:rFonts w:ascii="Open Sans" w:hAnsi="Open Sans" w:cs="Open Sans"/>
                <w:w w:val="105"/>
                <w:sz w:val="18"/>
                <w:szCs w:val="18"/>
              </w:rPr>
              <w:t>No caso de previsão de matriz de alocação de riscos entre o contratante e o contratado, o cálculo do valor estimado da contratação poderá considerar taxa de risco compatível com o objeto da licitação e os riscos atribuídos ao contratado, de acordo com a metodologia estabelecida nos atos normativos vigentes.</w:t>
            </w:r>
          </w:p>
          <w:p w14:paraId="332294A9" w14:textId="2A2D5D4B" w:rsidR="00E31580" w:rsidRDefault="00A14E0A">
            <w:pPr>
              <w:pStyle w:val="Standard"/>
              <w:jc w:val="both"/>
              <w:rPr>
                <w:rFonts w:hint="eastAsia"/>
              </w:rPr>
            </w:pPr>
            <w:r>
              <w:rPr>
                <w:rFonts w:ascii="Open Sans" w:hAnsi="Open Sans"/>
                <w:color w:val="000000"/>
                <w:sz w:val="18"/>
                <w:szCs w:val="18"/>
              </w:rPr>
              <w:tab/>
              <w:t xml:space="preserve">Assim, para fins da presente pesquisa, consideramos, por analogia, </w:t>
            </w:r>
            <w:r>
              <w:rPr>
                <w:rFonts w:ascii="Open Sans" w:hAnsi="Open Sans"/>
                <w:sz w:val="18"/>
                <w:szCs w:val="18"/>
              </w:rPr>
              <w:t>a regra inscrita no §</w:t>
            </w:r>
            <w:r w:rsidR="00AE56EB">
              <w:rPr>
                <w:rFonts w:ascii="Open Sans" w:hAnsi="Open Sans"/>
                <w:sz w:val="18"/>
                <w:szCs w:val="18"/>
              </w:rPr>
              <w:t>4</w:t>
            </w:r>
            <w:r>
              <w:rPr>
                <w:rFonts w:ascii="Open Sans" w:hAnsi="Open Sans"/>
                <w:sz w:val="18"/>
                <w:szCs w:val="18"/>
              </w:rPr>
              <w:t xml:space="preserve">º, do Art. </w:t>
            </w:r>
            <w:r w:rsidR="00AE56EB">
              <w:rPr>
                <w:rFonts w:ascii="Open Sans" w:hAnsi="Open Sans"/>
                <w:sz w:val="18"/>
                <w:szCs w:val="18"/>
              </w:rPr>
              <w:t>59</w:t>
            </w:r>
            <w:r>
              <w:rPr>
                <w:rFonts w:ascii="Open Sans" w:hAnsi="Open Sans"/>
                <w:sz w:val="18"/>
                <w:szCs w:val="18"/>
              </w:rPr>
              <w:t xml:space="preserve">, da Lei nº </w:t>
            </w:r>
            <w:r w:rsidR="00AE56EB">
              <w:rPr>
                <w:rFonts w:ascii="Open Sans" w:hAnsi="Open Sans"/>
                <w:sz w:val="18"/>
                <w:szCs w:val="18"/>
              </w:rPr>
              <w:t>14.133/2021</w:t>
            </w:r>
            <w:r>
              <w:rPr>
                <w:rFonts w:ascii="Open Sans" w:hAnsi="Open Sans"/>
                <w:sz w:val="18"/>
                <w:szCs w:val="18"/>
              </w:rPr>
              <w:t>, uma vez que inexiste norma tratando de critérios para definição de preços inexequíveis para outros objetos que não sejam obras ou serviços de engenharia. Dessa forma, para fins da presente pesquisa de preços, consideram-se:</w:t>
            </w:r>
          </w:p>
          <w:p w14:paraId="50ADE88B" w14:textId="0322DD63" w:rsidR="00E31580" w:rsidRDefault="00A14E0A">
            <w:pPr>
              <w:pStyle w:val="Standard"/>
              <w:jc w:val="both"/>
              <w:rPr>
                <w:rFonts w:hint="eastAsia"/>
              </w:rPr>
            </w:pPr>
            <w:r>
              <w:rPr>
                <w:rFonts w:ascii="Open Sans" w:hAnsi="Open Sans"/>
                <w:sz w:val="18"/>
                <w:szCs w:val="18"/>
              </w:rPr>
              <w:tab/>
            </w:r>
            <w:r>
              <w:rPr>
                <w:rFonts w:ascii="Open Sans" w:hAnsi="Open Sans"/>
                <w:b/>
                <w:bCs/>
                <w:sz w:val="18"/>
                <w:szCs w:val="18"/>
              </w:rPr>
              <w:t>a) inexequíveis:</w:t>
            </w:r>
            <w:r>
              <w:rPr>
                <w:rFonts w:ascii="Open Sans" w:hAnsi="Open Sans"/>
                <w:sz w:val="18"/>
                <w:szCs w:val="18"/>
              </w:rPr>
              <w:t xml:space="preserve"> os valores </w:t>
            </w:r>
            <w:r w:rsidRPr="00E103DE">
              <w:rPr>
                <w:rFonts w:ascii="Open Sans" w:hAnsi="Open Sans"/>
                <w:b/>
                <w:bCs/>
                <w:sz w:val="18"/>
                <w:szCs w:val="18"/>
              </w:rPr>
              <w:t>inferiores a 7</w:t>
            </w:r>
            <w:r w:rsidR="002534F4" w:rsidRPr="00E103DE">
              <w:rPr>
                <w:rFonts w:ascii="Open Sans" w:hAnsi="Open Sans"/>
                <w:b/>
                <w:bCs/>
                <w:sz w:val="18"/>
                <w:szCs w:val="18"/>
              </w:rPr>
              <w:t>5</w:t>
            </w:r>
            <w:r w:rsidRPr="00E103DE">
              <w:rPr>
                <w:rFonts w:ascii="Open Sans" w:hAnsi="Open Sans"/>
                <w:b/>
                <w:bCs/>
                <w:sz w:val="18"/>
                <w:szCs w:val="18"/>
              </w:rPr>
              <w:t>% (setenta</w:t>
            </w:r>
            <w:r w:rsidR="002534F4" w:rsidRPr="00E103DE">
              <w:rPr>
                <w:rFonts w:ascii="Open Sans" w:hAnsi="Open Sans"/>
                <w:b/>
                <w:bCs/>
                <w:sz w:val="18"/>
                <w:szCs w:val="18"/>
              </w:rPr>
              <w:t xml:space="preserve"> e cinco</w:t>
            </w:r>
            <w:r w:rsidRPr="00E103DE">
              <w:rPr>
                <w:rFonts w:ascii="Open Sans" w:hAnsi="Open Sans"/>
                <w:b/>
                <w:bCs/>
                <w:sz w:val="18"/>
                <w:szCs w:val="18"/>
              </w:rPr>
              <w:t xml:space="preserve"> por cento</w:t>
            </w:r>
            <w:r w:rsidRPr="00E103DE">
              <w:rPr>
                <w:rFonts w:ascii="Open Sans" w:hAnsi="Open Sans"/>
                <w:sz w:val="18"/>
                <w:szCs w:val="18"/>
              </w:rPr>
              <w:t xml:space="preserve">) </w:t>
            </w:r>
            <w:r>
              <w:rPr>
                <w:rFonts w:ascii="Open Sans" w:hAnsi="Open Sans"/>
                <w:sz w:val="18"/>
                <w:szCs w:val="18"/>
              </w:rPr>
              <w:t>do valor orçado pela Administração;</w:t>
            </w:r>
          </w:p>
          <w:p w14:paraId="3ABEEB79" w14:textId="7FC7E169" w:rsidR="00E31580" w:rsidRDefault="00A14E0A">
            <w:pPr>
              <w:pStyle w:val="Standard"/>
              <w:jc w:val="both"/>
              <w:rPr>
                <w:rFonts w:hint="eastAsia"/>
              </w:rPr>
            </w:pPr>
            <w:r>
              <w:rPr>
                <w:rFonts w:ascii="Open Sans" w:hAnsi="Open Sans"/>
                <w:sz w:val="18"/>
                <w:szCs w:val="18"/>
              </w:rPr>
              <w:tab/>
            </w:r>
            <w:r>
              <w:rPr>
                <w:rFonts w:ascii="Open Sans" w:hAnsi="Open Sans"/>
                <w:b/>
                <w:bCs/>
                <w:sz w:val="18"/>
                <w:szCs w:val="18"/>
              </w:rPr>
              <w:t>b) excessivamente elevados:</w:t>
            </w:r>
            <w:r>
              <w:rPr>
                <w:rFonts w:ascii="Open Sans" w:hAnsi="Open Sans"/>
                <w:sz w:val="18"/>
                <w:szCs w:val="18"/>
              </w:rPr>
              <w:t xml:space="preserve"> </w:t>
            </w:r>
            <w:r w:rsidRPr="00E103DE">
              <w:rPr>
                <w:rFonts w:ascii="Open Sans" w:hAnsi="Open Sans"/>
                <w:b/>
                <w:bCs/>
                <w:sz w:val="18"/>
                <w:szCs w:val="18"/>
              </w:rPr>
              <w:t xml:space="preserve">os valores que superem em </w:t>
            </w:r>
            <w:r w:rsidR="002534F4" w:rsidRPr="00E103DE">
              <w:rPr>
                <w:rFonts w:ascii="Open Sans" w:hAnsi="Open Sans"/>
                <w:b/>
                <w:bCs/>
                <w:sz w:val="18"/>
                <w:szCs w:val="18"/>
              </w:rPr>
              <w:t>25</w:t>
            </w:r>
            <w:r w:rsidRPr="00E103DE">
              <w:rPr>
                <w:rFonts w:ascii="Open Sans" w:hAnsi="Open Sans"/>
                <w:b/>
                <w:bCs/>
                <w:sz w:val="18"/>
                <w:szCs w:val="18"/>
              </w:rPr>
              <w:t>% (</w:t>
            </w:r>
            <w:r w:rsidR="002534F4" w:rsidRPr="00E103DE">
              <w:rPr>
                <w:rFonts w:ascii="Open Sans" w:hAnsi="Open Sans"/>
                <w:b/>
                <w:bCs/>
                <w:sz w:val="18"/>
                <w:szCs w:val="18"/>
              </w:rPr>
              <w:t>vinte e cinco</w:t>
            </w:r>
            <w:r w:rsidRPr="00E103DE">
              <w:rPr>
                <w:rFonts w:ascii="Open Sans" w:hAnsi="Open Sans"/>
                <w:b/>
                <w:bCs/>
                <w:sz w:val="18"/>
                <w:szCs w:val="18"/>
              </w:rPr>
              <w:t xml:space="preserve"> por cento)</w:t>
            </w:r>
            <w:r w:rsidRPr="00E103DE">
              <w:rPr>
                <w:rFonts w:ascii="Open Sans" w:hAnsi="Open Sans"/>
                <w:sz w:val="18"/>
                <w:szCs w:val="18"/>
              </w:rPr>
              <w:t xml:space="preserve"> o </w:t>
            </w:r>
            <w:r>
              <w:rPr>
                <w:rFonts w:ascii="Open Sans" w:hAnsi="Open Sans"/>
                <w:sz w:val="18"/>
                <w:szCs w:val="18"/>
              </w:rPr>
              <w:t>valor orçado pela Administração.</w:t>
            </w:r>
          </w:p>
        </w:tc>
      </w:tr>
      <w:tr w:rsidR="002534F4" w14:paraId="70DF5D1B" w14:textId="77777777" w:rsidTr="002534F4">
        <w:tblPrEx>
          <w:tblCellMar>
            <w:left w:w="10" w:type="dxa"/>
            <w:right w:w="10" w:type="dxa"/>
          </w:tblCellMar>
        </w:tblPrEx>
        <w:trPr>
          <w:trHeight w:val="51"/>
        </w:trPr>
        <w:tc>
          <w:tcPr>
            <w:tcW w:w="10112" w:type="dxa"/>
            <w:gridSpan w:val="9"/>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51C44030" w14:textId="77777777" w:rsidR="002534F4" w:rsidRDefault="002534F4">
            <w:pPr>
              <w:pStyle w:val="TableContents"/>
              <w:rPr>
                <w:rFonts w:ascii="Open Sans" w:hAnsi="Open Sans"/>
                <w:b/>
                <w:bCs/>
                <w:sz w:val="18"/>
                <w:szCs w:val="18"/>
              </w:rPr>
            </w:pPr>
          </w:p>
        </w:tc>
      </w:tr>
      <w:tr w:rsidR="00E31580" w14:paraId="2FFE087B" w14:textId="77777777" w:rsidTr="005B6111">
        <w:tblPrEx>
          <w:tblCellMar>
            <w:left w:w="10" w:type="dxa"/>
            <w:right w:w="10" w:type="dxa"/>
          </w:tblCellMar>
        </w:tblPrEx>
        <w:tc>
          <w:tcPr>
            <w:tcW w:w="10112" w:type="dxa"/>
            <w:gridSpan w:val="9"/>
            <w:tcBorders>
              <w:top w:val="single" w:sz="2" w:space="0" w:color="008000"/>
              <w:left w:val="single" w:sz="2" w:space="0" w:color="008000"/>
              <w:right w:val="single" w:sz="2" w:space="0" w:color="008000"/>
            </w:tcBorders>
            <w:shd w:val="clear" w:color="auto" w:fill="auto"/>
            <w:tcMar>
              <w:top w:w="55" w:type="dxa"/>
              <w:left w:w="55" w:type="dxa"/>
              <w:bottom w:w="55" w:type="dxa"/>
              <w:right w:w="55" w:type="dxa"/>
            </w:tcMar>
          </w:tcPr>
          <w:p w14:paraId="73E97A40" w14:textId="77777777" w:rsidR="00E31580" w:rsidRDefault="00A14E0A">
            <w:pPr>
              <w:pStyle w:val="TableContents"/>
              <w:jc w:val="both"/>
              <w:rPr>
                <w:rFonts w:ascii="Open Sans" w:hAnsi="Open Sans"/>
                <w:b/>
                <w:bCs/>
                <w:sz w:val="18"/>
                <w:szCs w:val="18"/>
              </w:rPr>
            </w:pPr>
            <w:r>
              <w:rPr>
                <w:rFonts w:ascii="Open Sans" w:hAnsi="Open Sans"/>
                <w:b/>
                <w:bCs/>
                <w:sz w:val="18"/>
                <w:szCs w:val="18"/>
              </w:rPr>
              <w:t>Quantidade de valores obtidos:</w:t>
            </w:r>
          </w:p>
          <w:p w14:paraId="5F03CDE1" w14:textId="21872862" w:rsidR="00E31580" w:rsidRDefault="00A14E0A">
            <w:pPr>
              <w:pStyle w:val="Standard"/>
              <w:jc w:val="both"/>
              <w:rPr>
                <w:rFonts w:hint="eastAsia"/>
              </w:rPr>
            </w:pPr>
            <w:r>
              <w:rPr>
                <w:rFonts w:ascii="Open Sans" w:hAnsi="Open Sans"/>
                <w:sz w:val="18"/>
                <w:szCs w:val="18"/>
              </w:rPr>
              <w:tab/>
              <w:t xml:space="preserve">Com relação à quantidade de valores obtidos durante o período de realização da presente Pesquisa de Preços, informo que, em consonância com o Art. </w:t>
            </w:r>
            <w:r w:rsidR="00CF1EBE">
              <w:rPr>
                <w:rFonts w:ascii="Open Sans" w:hAnsi="Open Sans"/>
                <w:sz w:val="18"/>
                <w:szCs w:val="18"/>
              </w:rPr>
              <w:t>5</w:t>
            </w:r>
            <w:proofErr w:type="gramStart"/>
            <w:r w:rsidR="00CF1EBE">
              <w:rPr>
                <w:rFonts w:ascii="Open Sans" w:hAnsi="Open Sans"/>
                <w:sz w:val="18"/>
                <w:szCs w:val="18"/>
              </w:rPr>
              <w:t xml:space="preserve">º </w:t>
            </w:r>
            <w:r>
              <w:rPr>
                <w:rFonts w:ascii="Open Sans" w:hAnsi="Open Sans"/>
                <w:sz w:val="18"/>
                <w:szCs w:val="18"/>
              </w:rPr>
              <w:t xml:space="preserve"> da</w:t>
            </w:r>
            <w:proofErr w:type="gramEnd"/>
            <w:r>
              <w:rPr>
                <w:rFonts w:ascii="Open Sans" w:hAnsi="Open Sans"/>
                <w:sz w:val="18"/>
                <w:szCs w:val="18"/>
              </w:rPr>
              <w:t xml:space="preserve"> </w:t>
            </w:r>
            <w:r w:rsidR="00754D23">
              <w:rPr>
                <w:rFonts w:ascii="Open Sans" w:hAnsi="Open Sans"/>
                <w:sz w:val="18"/>
                <w:szCs w:val="18"/>
              </w:rPr>
              <w:t xml:space="preserve">Instrução </w:t>
            </w:r>
            <w:r w:rsidR="00CF1EBE">
              <w:rPr>
                <w:rFonts w:ascii="Open Sans" w:hAnsi="Open Sans"/>
                <w:sz w:val="18"/>
                <w:szCs w:val="18"/>
              </w:rPr>
              <w:t>No</w:t>
            </w:r>
            <w:r w:rsidR="00CF1EBE">
              <w:rPr>
                <w:rFonts w:ascii="Open Sans" w:hAnsi="Open Sans"/>
                <w:color w:val="000000"/>
                <w:sz w:val="18"/>
                <w:szCs w:val="18"/>
              </w:rPr>
              <w:t xml:space="preserve">rmativa SEGES/ME </w:t>
            </w:r>
            <w:r w:rsidR="00CF1EBE">
              <w:rPr>
                <w:rFonts w:ascii="Open Sans" w:hAnsi="Open Sans"/>
                <w:sz w:val="18"/>
                <w:szCs w:val="18"/>
              </w:rPr>
              <w:t>nº 65/2021</w:t>
            </w:r>
            <w:r>
              <w:rPr>
                <w:rFonts w:ascii="Open Sans" w:hAnsi="Open Sans"/>
                <w:sz w:val="18"/>
                <w:szCs w:val="18"/>
              </w:rPr>
              <w:t>, foi obtido um conjunto de três ou mais preços, oriundos dos parâmetros indicados nesse Formulário, para:</w:t>
            </w:r>
          </w:p>
        </w:tc>
      </w:tr>
      <w:tr w:rsidR="00E31580" w14:paraId="47E4EF32"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3F98250F"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4AD28A23" w14:textId="5965CD31" w:rsidR="00E31580" w:rsidRDefault="00B956A9">
            <w:pPr>
              <w:pStyle w:val="TableContents"/>
              <w:jc w:val="center"/>
              <w:rPr>
                <w:rFonts w:hint="eastAsia"/>
              </w:rPr>
            </w:pPr>
            <w:r>
              <w:t>x</w:t>
            </w:r>
          </w:p>
        </w:tc>
        <w:tc>
          <w:tcPr>
            <w:tcW w:w="9448" w:type="dxa"/>
            <w:gridSpan w:val="7"/>
            <w:vMerge w:val="restart"/>
            <w:tcBorders>
              <w:right w:val="single" w:sz="2" w:space="0" w:color="008000"/>
            </w:tcBorders>
            <w:shd w:val="clear" w:color="auto" w:fill="auto"/>
            <w:tcMar>
              <w:top w:w="55" w:type="dxa"/>
              <w:left w:w="55" w:type="dxa"/>
              <w:bottom w:w="55" w:type="dxa"/>
              <w:right w:w="55" w:type="dxa"/>
            </w:tcMar>
          </w:tcPr>
          <w:p w14:paraId="0A0A4AD1" w14:textId="77777777" w:rsidR="00E31580" w:rsidRDefault="00A14E0A">
            <w:pPr>
              <w:pStyle w:val="TableContents"/>
              <w:jc w:val="both"/>
              <w:rPr>
                <w:rFonts w:hint="eastAsia"/>
              </w:rPr>
            </w:pPr>
            <w:r>
              <w:rPr>
                <w:rFonts w:ascii="Open Sans" w:hAnsi="Open Sans"/>
                <w:b/>
                <w:bCs/>
                <w:sz w:val="18"/>
                <w:szCs w:val="18"/>
              </w:rPr>
              <w:t>TODOS</w:t>
            </w:r>
            <w:r>
              <w:rPr>
                <w:rFonts w:ascii="Open Sans" w:hAnsi="Open Sans"/>
                <w:sz w:val="18"/>
                <w:szCs w:val="18"/>
              </w:rPr>
              <w:t xml:space="preserve"> os itens que compõem o presente processo, conforme Planilha de Apuração anexada, já desconsiderados os valores inexequíveis e os excessivamente elevados.</w:t>
            </w:r>
          </w:p>
        </w:tc>
      </w:tr>
      <w:tr w:rsidR="00E31580" w14:paraId="65072929"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34B91EA4" w14:textId="77777777" w:rsidR="00E31580" w:rsidRDefault="00E31580">
            <w:pPr>
              <w:pStyle w:val="TableContents"/>
              <w:jc w:val="center"/>
              <w:rPr>
                <w:rFonts w:ascii="Open Sans" w:hAnsi="Open Sans"/>
                <w:sz w:val="18"/>
                <w:szCs w:val="18"/>
              </w:rPr>
            </w:pPr>
          </w:p>
        </w:tc>
        <w:tc>
          <w:tcPr>
            <w:tcW w:w="344" w:type="dxa"/>
            <w:shd w:val="clear" w:color="auto" w:fill="auto"/>
            <w:tcMar>
              <w:top w:w="55" w:type="dxa"/>
              <w:left w:w="55" w:type="dxa"/>
              <w:bottom w:w="55" w:type="dxa"/>
              <w:right w:w="55" w:type="dxa"/>
            </w:tcMar>
          </w:tcPr>
          <w:p w14:paraId="3CD94C60" w14:textId="77777777" w:rsidR="00E31580" w:rsidRDefault="00E31580">
            <w:pPr>
              <w:pStyle w:val="TableContents"/>
              <w:jc w:val="center"/>
              <w:rPr>
                <w:rFonts w:ascii="Open Sans" w:hAnsi="Open Sans"/>
                <w:sz w:val="18"/>
                <w:szCs w:val="18"/>
              </w:rPr>
            </w:pPr>
          </w:p>
        </w:tc>
        <w:tc>
          <w:tcPr>
            <w:tcW w:w="9448" w:type="dxa"/>
            <w:gridSpan w:val="7"/>
            <w:vMerge/>
            <w:tcBorders>
              <w:right w:val="single" w:sz="2" w:space="0" w:color="008000"/>
            </w:tcBorders>
            <w:shd w:val="clear" w:color="auto" w:fill="auto"/>
            <w:tcMar>
              <w:top w:w="55" w:type="dxa"/>
              <w:left w:w="55" w:type="dxa"/>
              <w:bottom w:w="55" w:type="dxa"/>
              <w:right w:w="55" w:type="dxa"/>
            </w:tcMar>
          </w:tcPr>
          <w:p w14:paraId="7753CDB2" w14:textId="77777777" w:rsidR="00E31580" w:rsidRDefault="00E31580">
            <w:pPr>
              <w:rPr>
                <w:rFonts w:hint="eastAsia"/>
              </w:rPr>
            </w:pPr>
          </w:p>
        </w:tc>
      </w:tr>
      <w:tr w:rsidR="00E31580" w14:paraId="4ADDE585"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5EC301B4" w14:textId="77777777" w:rsidR="00E31580" w:rsidRDefault="00E31580">
            <w:pPr>
              <w:pStyle w:val="TableContents"/>
              <w:jc w:val="center"/>
              <w:rPr>
                <w:rFonts w:ascii="Open Sans" w:hAnsi="Open Sans"/>
                <w:sz w:val="18"/>
                <w:szCs w:val="18"/>
              </w:rPr>
            </w:pPr>
          </w:p>
        </w:tc>
        <w:tc>
          <w:tcPr>
            <w:tcW w:w="344" w:type="dxa"/>
            <w:tcBorders>
              <w:top w:val="single" w:sz="2" w:space="0" w:color="008000"/>
              <w:left w:val="single" w:sz="2" w:space="0" w:color="008000"/>
              <w:bottom w:val="single" w:sz="2" w:space="0" w:color="008000"/>
              <w:right w:val="single" w:sz="2" w:space="0" w:color="008000"/>
            </w:tcBorders>
            <w:shd w:val="clear" w:color="auto" w:fill="auto"/>
            <w:tcMar>
              <w:top w:w="55" w:type="dxa"/>
              <w:left w:w="55" w:type="dxa"/>
              <w:bottom w:w="55" w:type="dxa"/>
              <w:right w:w="55" w:type="dxa"/>
            </w:tcMar>
            <w:vAlign w:val="center"/>
          </w:tcPr>
          <w:p w14:paraId="7A25413C" w14:textId="77777777" w:rsidR="00E31580" w:rsidRDefault="00E31580">
            <w:pPr>
              <w:pStyle w:val="TableContents"/>
              <w:jc w:val="center"/>
              <w:rPr>
                <w:rFonts w:ascii="Open Sans" w:hAnsi="Open Sans"/>
                <w:b/>
                <w:bCs/>
                <w:sz w:val="18"/>
                <w:szCs w:val="18"/>
              </w:rPr>
            </w:pPr>
          </w:p>
        </w:tc>
        <w:tc>
          <w:tcPr>
            <w:tcW w:w="9448" w:type="dxa"/>
            <w:gridSpan w:val="7"/>
            <w:vMerge w:val="restart"/>
            <w:tcBorders>
              <w:right w:val="single" w:sz="2" w:space="0" w:color="008000"/>
            </w:tcBorders>
            <w:shd w:val="clear" w:color="auto" w:fill="auto"/>
            <w:tcMar>
              <w:top w:w="55" w:type="dxa"/>
              <w:left w:w="55" w:type="dxa"/>
              <w:bottom w:w="55" w:type="dxa"/>
              <w:right w:w="55" w:type="dxa"/>
            </w:tcMar>
          </w:tcPr>
          <w:p w14:paraId="02449BC1" w14:textId="77777777" w:rsidR="00E31580" w:rsidRDefault="00A14E0A">
            <w:pPr>
              <w:pStyle w:val="TableContents"/>
              <w:jc w:val="both"/>
              <w:rPr>
                <w:rFonts w:hint="eastAsia"/>
              </w:rPr>
            </w:pPr>
            <w:r>
              <w:rPr>
                <w:rFonts w:ascii="Open Sans" w:hAnsi="Open Sans"/>
                <w:b/>
                <w:bCs/>
                <w:sz w:val="18"/>
                <w:szCs w:val="18"/>
              </w:rPr>
              <w:t>PARTE / NENHUM</w:t>
            </w:r>
            <w:r>
              <w:rPr>
                <w:rFonts w:ascii="Open Sans" w:hAnsi="Open Sans"/>
                <w:sz w:val="18"/>
                <w:szCs w:val="18"/>
              </w:rPr>
              <w:t xml:space="preserve"> dos itens que compõem o presente processo, conforme Planilha de Apuração anexada, já desconsiderados os valores inexequíveis e os excessivamente elevados.</w:t>
            </w:r>
          </w:p>
          <w:p w14:paraId="0BDE1CF6" w14:textId="77777777" w:rsidR="001428C0" w:rsidRDefault="001428C0" w:rsidP="00B40D6A">
            <w:pPr>
              <w:pStyle w:val="TableContents"/>
              <w:jc w:val="both"/>
              <w:rPr>
                <w:rFonts w:ascii="Open Sans" w:hAnsi="Open Sans"/>
                <w:sz w:val="18"/>
                <w:szCs w:val="18"/>
              </w:rPr>
            </w:pPr>
          </w:p>
          <w:p w14:paraId="37E442A7" w14:textId="59C538CB" w:rsidR="001428C0" w:rsidRPr="001428C0" w:rsidRDefault="00A14E0A" w:rsidP="00B40D6A">
            <w:pPr>
              <w:pStyle w:val="TableContents"/>
              <w:jc w:val="both"/>
              <w:rPr>
                <w:rFonts w:ascii="Open Sans" w:hAnsi="Open Sans"/>
                <w:sz w:val="18"/>
                <w:szCs w:val="18"/>
              </w:rPr>
            </w:pPr>
            <w:r>
              <w:rPr>
                <w:rFonts w:ascii="Open Sans" w:hAnsi="Open Sans"/>
                <w:sz w:val="18"/>
                <w:szCs w:val="18"/>
              </w:rPr>
              <w:t>Assim, conforme estabelecido no §</w:t>
            </w:r>
            <w:r w:rsidR="001428C0">
              <w:rPr>
                <w:rFonts w:ascii="Open Sans" w:hAnsi="Open Sans"/>
                <w:sz w:val="18"/>
                <w:szCs w:val="18"/>
              </w:rPr>
              <w:t xml:space="preserve"> 5</w:t>
            </w:r>
            <w:r>
              <w:rPr>
                <w:rFonts w:ascii="Open Sans" w:hAnsi="Open Sans"/>
                <w:sz w:val="18"/>
                <w:szCs w:val="18"/>
              </w:rPr>
              <w:t xml:space="preserve">º do Art. </w:t>
            </w:r>
            <w:r w:rsidR="001428C0">
              <w:rPr>
                <w:rFonts w:ascii="Open Sans" w:hAnsi="Open Sans"/>
                <w:sz w:val="18"/>
                <w:szCs w:val="18"/>
              </w:rPr>
              <w:t>6º</w:t>
            </w:r>
            <w:r>
              <w:rPr>
                <w:rFonts w:ascii="Open Sans" w:hAnsi="Open Sans"/>
                <w:sz w:val="18"/>
                <w:szCs w:val="18"/>
              </w:rPr>
              <w:t xml:space="preserve">, da </w:t>
            </w:r>
            <w:r w:rsidR="001428C0">
              <w:rPr>
                <w:rFonts w:ascii="Open Sans" w:hAnsi="Open Sans"/>
                <w:sz w:val="18"/>
                <w:szCs w:val="18"/>
              </w:rPr>
              <w:t>Instrução No</w:t>
            </w:r>
            <w:r w:rsidR="001428C0">
              <w:rPr>
                <w:rFonts w:ascii="Open Sans" w:hAnsi="Open Sans"/>
                <w:color w:val="000000"/>
                <w:sz w:val="18"/>
                <w:szCs w:val="18"/>
              </w:rPr>
              <w:t xml:space="preserve">rmativa SEGES/ME </w:t>
            </w:r>
            <w:r w:rsidR="001428C0">
              <w:rPr>
                <w:rFonts w:ascii="Open Sans" w:hAnsi="Open Sans"/>
                <w:sz w:val="18"/>
                <w:szCs w:val="18"/>
              </w:rPr>
              <w:t>nº 65/2021</w:t>
            </w:r>
            <w:r w:rsidR="001428C0">
              <w:rPr>
                <w:rFonts w:ascii="Open Sans" w:hAnsi="Open Sans"/>
                <w:color w:val="000000"/>
                <w:sz w:val="18"/>
                <w:szCs w:val="18"/>
              </w:rPr>
              <w:t xml:space="preserve">, </w:t>
            </w:r>
            <w:r w:rsidR="001428C0" w:rsidRPr="001428C0">
              <w:rPr>
                <w:rFonts w:ascii="Open Sans" w:hAnsi="Open Sans"/>
                <w:b/>
                <w:bCs/>
                <w:sz w:val="18"/>
                <w:szCs w:val="18"/>
              </w:rPr>
              <w:t>NÃO</w:t>
            </w:r>
            <w:r w:rsidRPr="001428C0">
              <w:rPr>
                <w:rFonts w:ascii="Open Sans" w:hAnsi="Open Sans"/>
                <w:b/>
                <w:bCs/>
                <w:sz w:val="18"/>
                <w:szCs w:val="18"/>
              </w:rPr>
              <w:t xml:space="preserve"> f</w:t>
            </w:r>
            <w:r>
              <w:rPr>
                <w:rFonts w:ascii="Open Sans" w:hAnsi="Open Sans"/>
                <w:b/>
                <w:bCs/>
                <w:sz w:val="18"/>
                <w:szCs w:val="18"/>
              </w:rPr>
              <w:t>oi obtido o mínimo de três preços para os itens abaixo</w:t>
            </w:r>
            <w:r w:rsidR="001428C0">
              <w:rPr>
                <w:rFonts w:ascii="Open Sans" w:hAnsi="Open Sans"/>
                <w:sz w:val="18"/>
                <w:szCs w:val="18"/>
              </w:rPr>
              <w:t xml:space="preserve">: </w:t>
            </w:r>
          </w:p>
        </w:tc>
      </w:tr>
      <w:tr w:rsidR="00E31580" w14:paraId="11F9AC13"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3DBB0BE3" w14:textId="77777777" w:rsidR="00E31580" w:rsidRDefault="00E31580">
            <w:pPr>
              <w:pStyle w:val="TableContents"/>
              <w:jc w:val="center"/>
              <w:rPr>
                <w:rFonts w:ascii="Open Sans" w:hAnsi="Open Sans"/>
                <w:sz w:val="18"/>
                <w:szCs w:val="18"/>
              </w:rPr>
            </w:pPr>
          </w:p>
        </w:tc>
        <w:tc>
          <w:tcPr>
            <w:tcW w:w="344" w:type="dxa"/>
            <w:shd w:val="clear" w:color="auto" w:fill="auto"/>
            <w:tcMar>
              <w:top w:w="55" w:type="dxa"/>
              <w:left w:w="55" w:type="dxa"/>
              <w:bottom w:w="55" w:type="dxa"/>
              <w:right w:w="55" w:type="dxa"/>
            </w:tcMar>
          </w:tcPr>
          <w:p w14:paraId="4BC3E4DF" w14:textId="77777777" w:rsidR="00E31580" w:rsidRDefault="00E31580">
            <w:pPr>
              <w:pStyle w:val="TableContents"/>
              <w:jc w:val="center"/>
              <w:rPr>
                <w:rFonts w:ascii="Open Sans" w:hAnsi="Open Sans"/>
                <w:sz w:val="18"/>
                <w:szCs w:val="18"/>
              </w:rPr>
            </w:pPr>
          </w:p>
        </w:tc>
        <w:tc>
          <w:tcPr>
            <w:tcW w:w="9448" w:type="dxa"/>
            <w:gridSpan w:val="7"/>
            <w:vMerge/>
            <w:tcBorders>
              <w:right w:val="single" w:sz="2" w:space="0" w:color="008000"/>
            </w:tcBorders>
            <w:shd w:val="clear" w:color="auto" w:fill="auto"/>
            <w:tcMar>
              <w:top w:w="55" w:type="dxa"/>
              <w:left w:w="55" w:type="dxa"/>
              <w:bottom w:w="55" w:type="dxa"/>
              <w:right w:w="55" w:type="dxa"/>
            </w:tcMar>
          </w:tcPr>
          <w:p w14:paraId="35301DF2" w14:textId="77777777" w:rsidR="00E31580" w:rsidRDefault="00E31580">
            <w:pPr>
              <w:rPr>
                <w:rFonts w:hint="eastAsia"/>
              </w:rPr>
            </w:pPr>
          </w:p>
        </w:tc>
      </w:tr>
      <w:tr w:rsidR="00E31580" w14:paraId="6678D476" w14:textId="77777777" w:rsidTr="005B6111">
        <w:tblPrEx>
          <w:tblCellMar>
            <w:left w:w="10" w:type="dxa"/>
            <w:right w:w="10" w:type="dxa"/>
          </w:tblCellMar>
        </w:tblPrEx>
        <w:tc>
          <w:tcPr>
            <w:tcW w:w="320" w:type="dxa"/>
            <w:tcBorders>
              <w:left w:val="single" w:sz="2" w:space="0" w:color="008000"/>
            </w:tcBorders>
            <w:shd w:val="clear" w:color="auto" w:fill="auto"/>
            <w:tcMar>
              <w:top w:w="55" w:type="dxa"/>
              <w:left w:w="55" w:type="dxa"/>
              <w:bottom w:w="55" w:type="dxa"/>
              <w:right w:w="55" w:type="dxa"/>
            </w:tcMar>
          </w:tcPr>
          <w:p w14:paraId="324B229B" w14:textId="77777777" w:rsidR="00E31580" w:rsidRDefault="00E31580">
            <w:pPr>
              <w:pStyle w:val="TableContents"/>
              <w:jc w:val="center"/>
              <w:rPr>
                <w:rFonts w:ascii="Open Sans" w:hAnsi="Open Sans"/>
                <w:sz w:val="18"/>
                <w:szCs w:val="18"/>
              </w:rPr>
            </w:pPr>
          </w:p>
        </w:tc>
        <w:tc>
          <w:tcPr>
            <w:tcW w:w="344" w:type="dxa"/>
            <w:shd w:val="clear" w:color="auto" w:fill="auto"/>
            <w:tcMar>
              <w:top w:w="55" w:type="dxa"/>
              <w:left w:w="55" w:type="dxa"/>
              <w:bottom w:w="55" w:type="dxa"/>
              <w:right w:w="55" w:type="dxa"/>
            </w:tcMar>
          </w:tcPr>
          <w:p w14:paraId="077B55A6" w14:textId="77777777" w:rsidR="00E31580" w:rsidRDefault="00E31580">
            <w:pPr>
              <w:pStyle w:val="TableContents"/>
              <w:jc w:val="center"/>
              <w:rPr>
                <w:rFonts w:ascii="Open Sans" w:hAnsi="Open Sans"/>
                <w:sz w:val="18"/>
                <w:szCs w:val="18"/>
              </w:rPr>
            </w:pPr>
          </w:p>
        </w:tc>
        <w:tc>
          <w:tcPr>
            <w:tcW w:w="9448" w:type="dxa"/>
            <w:gridSpan w:val="7"/>
            <w:tcBorders>
              <w:right w:val="single" w:sz="2" w:space="0" w:color="008000"/>
            </w:tcBorders>
            <w:shd w:val="clear" w:color="auto" w:fill="auto"/>
            <w:tcMar>
              <w:top w:w="55" w:type="dxa"/>
              <w:left w:w="55" w:type="dxa"/>
              <w:bottom w:w="55" w:type="dxa"/>
              <w:right w:w="55" w:type="dxa"/>
            </w:tcMar>
          </w:tcPr>
          <w:p w14:paraId="219183C5" w14:textId="77777777" w:rsidR="00E31580" w:rsidRDefault="00E31580">
            <w:pPr>
              <w:pStyle w:val="TableContents"/>
              <w:jc w:val="both"/>
              <w:rPr>
                <w:rFonts w:ascii="Open Sans" w:hAnsi="Open Sans"/>
                <w:b/>
                <w:bCs/>
                <w:sz w:val="18"/>
                <w:szCs w:val="18"/>
              </w:rPr>
            </w:pPr>
          </w:p>
        </w:tc>
      </w:tr>
      <w:tr w:rsidR="00E31580" w14:paraId="55B76C0F" w14:textId="77777777" w:rsidTr="005B6111">
        <w:tblPrEx>
          <w:tblCellMar>
            <w:left w:w="10" w:type="dxa"/>
            <w:right w:w="10" w:type="dxa"/>
          </w:tblCellMar>
        </w:tblPrEx>
        <w:trPr>
          <w:trHeight w:val="25"/>
        </w:trPr>
        <w:tc>
          <w:tcPr>
            <w:tcW w:w="10112" w:type="dxa"/>
            <w:gridSpan w:val="9"/>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447BA00A" w14:textId="77777777" w:rsidR="00E31580" w:rsidRDefault="00E31580">
            <w:pPr>
              <w:pStyle w:val="TableContents"/>
              <w:jc w:val="center"/>
              <w:rPr>
                <w:rFonts w:ascii="Open Sans" w:hAnsi="Open Sans"/>
                <w:sz w:val="4"/>
                <w:szCs w:val="4"/>
              </w:rPr>
            </w:pPr>
          </w:p>
        </w:tc>
      </w:tr>
      <w:tr w:rsidR="00B40D6A" w14:paraId="68A2C6DE" w14:textId="77777777" w:rsidTr="005B6111">
        <w:tblPrEx>
          <w:tblCellMar>
            <w:left w:w="10" w:type="dxa"/>
            <w:right w:w="10" w:type="dxa"/>
          </w:tblCellMar>
        </w:tblPrEx>
        <w:trPr>
          <w:trHeight w:val="319"/>
        </w:trPr>
        <w:tc>
          <w:tcPr>
            <w:tcW w:w="10112" w:type="dxa"/>
            <w:gridSpan w:val="9"/>
            <w:tcBorders>
              <w:left w:val="single" w:sz="2" w:space="0" w:color="008000"/>
              <w:bottom w:val="dotted" w:sz="4" w:space="0" w:color="008000"/>
              <w:right w:val="single" w:sz="2" w:space="0" w:color="008000"/>
            </w:tcBorders>
            <w:shd w:val="clear" w:color="auto" w:fill="008000"/>
            <w:tcMar>
              <w:top w:w="55" w:type="dxa"/>
              <w:left w:w="55" w:type="dxa"/>
              <w:bottom w:w="55" w:type="dxa"/>
              <w:right w:w="55" w:type="dxa"/>
            </w:tcMar>
          </w:tcPr>
          <w:p w14:paraId="2E3824F9" w14:textId="77777777" w:rsidR="00B40D6A" w:rsidRPr="00EC32C0" w:rsidRDefault="00B40D6A" w:rsidP="00EC32C0">
            <w:pPr>
              <w:pStyle w:val="TableContents"/>
              <w:rPr>
                <w:rFonts w:ascii="Open Sans" w:eastAsia="Times New Roman" w:hAnsi="Open Sans" w:cs="Times New Roman"/>
                <w:b/>
                <w:bCs/>
                <w:color w:val="FFFFFF" w:themeColor="background1"/>
                <w:kern w:val="0"/>
                <w:sz w:val="20"/>
                <w:szCs w:val="20"/>
                <w:lang w:eastAsia="pt-BR" w:bidi="ar-SA"/>
              </w:rPr>
            </w:pPr>
            <w:r w:rsidRPr="00C108CE">
              <w:rPr>
                <w:rFonts w:ascii="Open Sans" w:eastAsia="Times New Roman" w:hAnsi="Open Sans" w:cs="Times New Roman"/>
                <w:b/>
                <w:bCs/>
                <w:color w:val="FFFFFF" w:themeColor="background1"/>
                <w:kern w:val="0"/>
                <w:sz w:val="20"/>
                <w:szCs w:val="20"/>
                <w:lang w:eastAsia="pt-BR" w:bidi="ar-SA"/>
              </w:rPr>
              <w:t>CARACTERIZAÇÃO DAS FONTES PESQUISADAS:</w:t>
            </w:r>
          </w:p>
          <w:p w14:paraId="72BA1ACB" w14:textId="29D9D4E4" w:rsidR="00B40D6A" w:rsidRDefault="00B40D6A">
            <w:pPr>
              <w:pStyle w:val="TableContents"/>
              <w:jc w:val="center"/>
              <w:rPr>
                <w:rFonts w:ascii="Open Sans" w:hAnsi="Open Sans"/>
                <w:sz w:val="4"/>
                <w:szCs w:val="4"/>
              </w:rPr>
            </w:pPr>
          </w:p>
        </w:tc>
      </w:tr>
      <w:tr w:rsidR="00D11B81" w14:paraId="2CB148BE" w14:textId="4BB1DF24" w:rsidTr="00436D9C">
        <w:tblPrEx>
          <w:tblCellMar>
            <w:left w:w="10" w:type="dxa"/>
            <w:right w:w="10" w:type="dxa"/>
          </w:tblCellMar>
        </w:tblPrEx>
        <w:trPr>
          <w:trHeight w:val="1816"/>
        </w:trPr>
        <w:tc>
          <w:tcPr>
            <w:tcW w:w="3970" w:type="dxa"/>
            <w:gridSpan w:val="5"/>
            <w:tcBorders>
              <w:top w:val="dotted" w:sz="4" w:space="0" w:color="008000"/>
              <w:left w:val="single" w:sz="2" w:space="0" w:color="008000"/>
              <w:bottom w:val="dotted" w:sz="4" w:space="0" w:color="008000"/>
              <w:right w:val="dotted" w:sz="4" w:space="0" w:color="008000"/>
            </w:tcBorders>
            <w:shd w:val="clear" w:color="auto" w:fill="auto"/>
            <w:tcMar>
              <w:top w:w="55" w:type="dxa"/>
              <w:left w:w="55" w:type="dxa"/>
              <w:bottom w:w="55" w:type="dxa"/>
              <w:right w:w="55" w:type="dxa"/>
            </w:tcMar>
          </w:tcPr>
          <w:p w14:paraId="7302F617" w14:textId="6C53615D" w:rsidR="00D11B81" w:rsidRPr="00240028" w:rsidRDefault="00BB0AF1" w:rsidP="00D11B81">
            <w:pPr>
              <w:pStyle w:val="TableContents"/>
              <w:jc w:val="center"/>
              <w:rPr>
                <w:rFonts w:ascii="Open Sans" w:eastAsia="Times New Roman" w:hAnsi="Open Sans" w:cs="Open Sans"/>
                <w:b/>
                <w:bCs/>
                <w:kern w:val="0"/>
                <w:sz w:val="16"/>
                <w:szCs w:val="16"/>
                <w:lang w:eastAsia="pt-BR" w:bidi="ar-SA"/>
              </w:rPr>
            </w:pPr>
            <w:r w:rsidRPr="00240028">
              <w:rPr>
                <w:rFonts w:ascii="Open Sans" w:eastAsia="Times New Roman" w:hAnsi="Open Sans" w:cs="Open Sans"/>
                <w:b/>
                <w:bCs/>
                <w:kern w:val="0"/>
                <w:sz w:val="16"/>
                <w:szCs w:val="16"/>
                <w:lang w:eastAsia="pt-BR" w:bidi="ar-SA"/>
              </w:rPr>
              <w:lastRenderedPageBreak/>
              <w:t xml:space="preserve">Fonte </w:t>
            </w:r>
            <w:r w:rsidR="009210BA" w:rsidRPr="00240028">
              <w:rPr>
                <w:rFonts w:ascii="Open Sans" w:eastAsia="Times New Roman" w:hAnsi="Open Sans" w:cs="Open Sans"/>
                <w:b/>
                <w:bCs/>
                <w:kern w:val="0"/>
                <w:sz w:val="16"/>
                <w:szCs w:val="16"/>
                <w:lang w:eastAsia="pt-BR" w:bidi="ar-SA"/>
              </w:rPr>
              <w:t>P</w:t>
            </w:r>
            <w:r w:rsidRPr="00240028">
              <w:rPr>
                <w:rFonts w:ascii="Open Sans" w:eastAsia="Times New Roman" w:hAnsi="Open Sans" w:cs="Open Sans"/>
                <w:b/>
                <w:bCs/>
                <w:kern w:val="0"/>
                <w:sz w:val="16"/>
                <w:szCs w:val="16"/>
                <w:lang w:eastAsia="pt-BR" w:bidi="ar-SA"/>
              </w:rPr>
              <w:t>esquisada</w:t>
            </w:r>
            <w:r w:rsidR="00570BB3" w:rsidRPr="00240028">
              <w:rPr>
                <w:rFonts w:ascii="Open Sans" w:eastAsia="Times New Roman" w:hAnsi="Open Sans" w:cs="Open Sans"/>
                <w:b/>
                <w:bCs/>
                <w:kern w:val="0"/>
                <w:sz w:val="16"/>
                <w:szCs w:val="16"/>
                <w:lang w:eastAsia="pt-BR" w:bidi="ar-SA"/>
              </w:rPr>
              <w:t>:</w:t>
            </w:r>
          </w:p>
          <w:p w14:paraId="6B343030" w14:textId="77777777" w:rsidR="00BB0AF1" w:rsidRPr="00C779F5" w:rsidRDefault="00BB0AF1" w:rsidP="00D11B81">
            <w:pPr>
              <w:pStyle w:val="TableContents"/>
              <w:jc w:val="center"/>
              <w:rPr>
                <w:rFonts w:ascii="Open Sans" w:eastAsia="Times New Roman" w:hAnsi="Open Sans" w:cs="Open Sans"/>
                <w:kern w:val="0"/>
                <w:sz w:val="16"/>
                <w:szCs w:val="16"/>
                <w:lang w:eastAsia="pt-BR" w:bidi="ar-SA"/>
              </w:rPr>
            </w:pPr>
          </w:p>
          <w:p w14:paraId="6852704E" w14:textId="786DD4D8" w:rsidR="00797FA3" w:rsidRPr="00B956A9" w:rsidRDefault="00B956A9" w:rsidP="00B956A9">
            <w:pPr>
              <w:pStyle w:val="TableContents"/>
              <w:numPr>
                <w:ilvl w:val="0"/>
                <w:numId w:val="5"/>
              </w:numPr>
              <w:jc w:val="both"/>
              <w:rPr>
                <w:rFonts w:ascii="Open Sans" w:eastAsia="Times New Roman" w:hAnsi="Open Sans" w:cs="Open Sans"/>
                <w:kern w:val="0"/>
                <w:sz w:val="16"/>
                <w:szCs w:val="16"/>
                <w:lang w:eastAsia="pt-BR" w:bidi="ar-SA"/>
              </w:rPr>
            </w:pPr>
            <w:r w:rsidRPr="00B956A9">
              <w:rPr>
                <w:rFonts w:ascii="Open Sans" w:eastAsia="Times New Roman" w:hAnsi="Open Sans" w:cs="Open Sans"/>
                <w:kern w:val="0"/>
                <w:sz w:val="16"/>
                <w:szCs w:val="16"/>
                <w:lang w:eastAsia="pt-BR" w:bidi="ar-SA"/>
              </w:rPr>
              <w:t>Painel de Preços</w:t>
            </w:r>
          </w:p>
          <w:p w14:paraId="060795A7" w14:textId="08C67F98" w:rsidR="00B956A9" w:rsidRPr="00B956A9" w:rsidRDefault="00B956A9" w:rsidP="00B956A9">
            <w:pPr>
              <w:pStyle w:val="TableContents"/>
              <w:numPr>
                <w:ilvl w:val="0"/>
                <w:numId w:val="5"/>
              </w:numPr>
              <w:jc w:val="both"/>
              <w:rPr>
                <w:rFonts w:ascii="Open Sans" w:eastAsia="Times New Roman" w:hAnsi="Open Sans" w:cs="Open Sans"/>
                <w:kern w:val="0"/>
                <w:sz w:val="16"/>
                <w:szCs w:val="16"/>
                <w:lang w:eastAsia="pt-BR" w:bidi="ar-SA"/>
              </w:rPr>
            </w:pPr>
            <w:r w:rsidRPr="00B956A9">
              <w:rPr>
                <w:rFonts w:ascii="Open Sans" w:eastAsia="Times New Roman" w:hAnsi="Open Sans" w:cs="Open Sans"/>
                <w:kern w:val="0"/>
                <w:sz w:val="16"/>
                <w:szCs w:val="16"/>
                <w:lang w:eastAsia="pt-BR" w:bidi="ar-SA"/>
              </w:rPr>
              <w:t>Termo de Homologação Pregão eletrônico nº 01/2023 (Araras/BA)</w:t>
            </w:r>
          </w:p>
          <w:p w14:paraId="6CA0DD60" w14:textId="2937128A" w:rsidR="00B956A9" w:rsidRPr="00B956A9" w:rsidRDefault="00000000" w:rsidP="00B956A9">
            <w:pPr>
              <w:pStyle w:val="TableContents"/>
              <w:numPr>
                <w:ilvl w:val="0"/>
                <w:numId w:val="5"/>
              </w:numPr>
              <w:jc w:val="both"/>
              <w:rPr>
                <w:rFonts w:ascii="Open Sans" w:eastAsia="Times New Roman" w:hAnsi="Open Sans" w:cs="Open Sans"/>
                <w:kern w:val="0"/>
                <w:sz w:val="16"/>
                <w:szCs w:val="16"/>
                <w:lang w:eastAsia="pt-BR" w:bidi="ar-SA"/>
              </w:rPr>
            </w:pPr>
            <w:hyperlink r:id="rId8" w:history="1">
              <w:r w:rsidR="00B956A9" w:rsidRPr="00B956A9">
                <w:rPr>
                  <w:rStyle w:val="Hyperlink"/>
                  <w:rFonts w:ascii="Open Sans" w:eastAsia="Times New Roman" w:hAnsi="Open Sans" w:cs="Open Sans"/>
                  <w:kern w:val="0"/>
                  <w:sz w:val="16"/>
                  <w:szCs w:val="16"/>
                  <w:lang w:eastAsia="pt-BR" w:bidi="ar-SA"/>
                </w:rPr>
                <w:t>www.americanas.com.br</w:t>
              </w:r>
            </w:hyperlink>
          </w:p>
          <w:p w14:paraId="1CC14A75" w14:textId="6DA75958" w:rsidR="00B956A9" w:rsidRPr="00B956A9" w:rsidRDefault="00B956A9" w:rsidP="00B956A9">
            <w:pPr>
              <w:pStyle w:val="TableContents"/>
              <w:numPr>
                <w:ilvl w:val="0"/>
                <w:numId w:val="5"/>
              </w:numPr>
              <w:jc w:val="both"/>
              <w:rPr>
                <w:rFonts w:ascii="Open Sans" w:eastAsia="Times New Roman" w:hAnsi="Open Sans" w:cs="Open Sans"/>
                <w:kern w:val="0"/>
                <w:sz w:val="16"/>
                <w:szCs w:val="16"/>
                <w:lang w:eastAsia="pt-BR" w:bidi="ar-SA"/>
              </w:rPr>
            </w:pPr>
            <w:r w:rsidRPr="00B956A9">
              <w:rPr>
                <w:rFonts w:ascii="Open Sans" w:eastAsia="Times New Roman" w:hAnsi="Open Sans" w:cs="Open Sans"/>
                <w:kern w:val="0"/>
                <w:sz w:val="16"/>
                <w:szCs w:val="16"/>
                <w:lang w:eastAsia="pt-BR" w:bidi="ar-SA"/>
              </w:rPr>
              <w:t>Fornecedor Limpa Tudo LTDA, CNPJ nº 11.113.123/0002-00</w:t>
            </w:r>
          </w:p>
          <w:p w14:paraId="6D0F1FA4" w14:textId="76E198E3" w:rsidR="00B956A9" w:rsidRPr="00B956A9" w:rsidRDefault="00B956A9" w:rsidP="00B956A9">
            <w:pPr>
              <w:pStyle w:val="TableContents"/>
              <w:numPr>
                <w:ilvl w:val="0"/>
                <w:numId w:val="5"/>
              </w:numPr>
              <w:jc w:val="both"/>
              <w:rPr>
                <w:rFonts w:ascii="Open Sans" w:eastAsia="Times New Roman" w:hAnsi="Open Sans" w:cs="Open Sans"/>
                <w:kern w:val="0"/>
                <w:sz w:val="16"/>
                <w:szCs w:val="16"/>
                <w:lang w:eastAsia="pt-BR" w:bidi="ar-SA"/>
              </w:rPr>
            </w:pPr>
            <w:r w:rsidRPr="00B956A9">
              <w:rPr>
                <w:rFonts w:ascii="Open Sans" w:eastAsia="Times New Roman" w:hAnsi="Open Sans" w:cs="Open Sans"/>
                <w:kern w:val="0"/>
                <w:sz w:val="16"/>
                <w:szCs w:val="16"/>
                <w:lang w:eastAsia="pt-BR" w:bidi="ar-SA"/>
              </w:rPr>
              <w:t xml:space="preserve">Fornecedor Azul </w:t>
            </w:r>
            <w:proofErr w:type="spellStart"/>
            <w:r w:rsidRPr="00B956A9">
              <w:rPr>
                <w:rFonts w:ascii="Open Sans" w:eastAsia="Times New Roman" w:hAnsi="Open Sans" w:cs="Open Sans"/>
                <w:kern w:val="0"/>
                <w:sz w:val="16"/>
                <w:szCs w:val="16"/>
                <w:lang w:eastAsia="pt-BR" w:bidi="ar-SA"/>
              </w:rPr>
              <w:t>Eireli</w:t>
            </w:r>
            <w:proofErr w:type="spellEnd"/>
            <w:r w:rsidRPr="00B956A9">
              <w:rPr>
                <w:rFonts w:ascii="Open Sans" w:eastAsia="Times New Roman" w:hAnsi="Open Sans" w:cs="Open Sans"/>
                <w:kern w:val="0"/>
                <w:sz w:val="16"/>
                <w:szCs w:val="16"/>
                <w:lang w:eastAsia="pt-BR" w:bidi="ar-SA"/>
              </w:rPr>
              <w:t>, CNPJ nº 12.123.123/0001-99</w:t>
            </w:r>
          </w:p>
          <w:p w14:paraId="6C7D34B7" w14:textId="39FDFB66" w:rsidR="00D11B81" w:rsidRPr="008F625D" w:rsidRDefault="00D11B81" w:rsidP="00262A4D">
            <w:pPr>
              <w:pStyle w:val="TableContents"/>
              <w:rPr>
                <w:rFonts w:ascii="Times New Roman" w:eastAsia="Times New Roman" w:hAnsi="Times New Roman" w:cs="Times New Roman"/>
                <w:b/>
                <w:bCs/>
                <w:kern w:val="0"/>
                <w:sz w:val="20"/>
                <w:szCs w:val="20"/>
                <w:lang w:eastAsia="pt-BR" w:bidi="ar-SA"/>
              </w:rPr>
            </w:pPr>
          </w:p>
        </w:tc>
        <w:tc>
          <w:tcPr>
            <w:tcW w:w="6142" w:type="dxa"/>
            <w:gridSpan w:val="4"/>
            <w:tcBorders>
              <w:top w:val="dotted" w:sz="4" w:space="0" w:color="008000"/>
              <w:left w:val="dotted" w:sz="4" w:space="0" w:color="008000"/>
              <w:bottom w:val="dotted" w:sz="4" w:space="0" w:color="008000"/>
              <w:right w:val="single" w:sz="2" w:space="0" w:color="008000"/>
            </w:tcBorders>
            <w:shd w:val="clear" w:color="auto" w:fill="auto"/>
          </w:tcPr>
          <w:p w14:paraId="68B3A736" w14:textId="58421A01" w:rsidR="00D11B81" w:rsidRDefault="00BB0AF1" w:rsidP="00D11B81">
            <w:pPr>
              <w:pStyle w:val="TableContents"/>
              <w:jc w:val="center"/>
              <w:rPr>
                <w:rFonts w:ascii="Times New Roman" w:eastAsia="Times New Roman" w:hAnsi="Times New Roman" w:cs="Times New Roman"/>
                <w:b/>
                <w:bCs/>
                <w:kern w:val="0"/>
                <w:sz w:val="20"/>
                <w:szCs w:val="20"/>
                <w:lang w:eastAsia="pt-BR" w:bidi="ar-SA"/>
              </w:rPr>
            </w:pPr>
            <w:r>
              <w:rPr>
                <w:rFonts w:ascii="Times New Roman" w:eastAsia="Times New Roman" w:hAnsi="Times New Roman" w:cs="Times New Roman"/>
                <w:b/>
                <w:bCs/>
                <w:kern w:val="0"/>
                <w:sz w:val="20"/>
                <w:szCs w:val="20"/>
                <w:lang w:eastAsia="pt-BR" w:bidi="ar-SA"/>
              </w:rPr>
              <w:t>Tipo de Fonte</w:t>
            </w:r>
            <w:r w:rsidR="00570BB3">
              <w:rPr>
                <w:rFonts w:ascii="Times New Roman" w:eastAsia="Times New Roman" w:hAnsi="Times New Roman" w:cs="Times New Roman"/>
                <w:b/>
                <w:bCs/>
                <w:kern w:val="0"/>
                <w:sz w:val="20"/>
                <w:szCs w:val="20"/>
                <w:lang w:eastAsia="pt-BR" w:bidi="ar-SA"/>
              </w:rPr>
              <w:t>:</w:t>
            </w:r>
          </w:p>
          <w:p w14:paraId="4C298CCF" w14:textId="77777777" w:rsidR="00BB0AF1" w:rsidRDefault="00BB0AF1" w:rsidP="00D11B81">
            <w:pPr>
              <w:pStyle w:val="TableContents"/>
              <w:jc w:val="center"/>
              <w:rPr>
                <w:rFonts w:ascii="Times New Roman" w:eastAsia="Times New Roman" w:hAnsi="Times New Roman" w:cs="Times New Roman"/>
                <w:b/>
                <w:bCs/>
                <w:kern w:val="0"/>
                <w:sz w:val="20"/>
                <w:szCs w:val="20"/>
                <w:lang w:eastAsia="pt-BR" w:bidi="ar-SA"/>
              </w:rPr>
            </w:pPr>
          </w:p>
          <w:p w14:paraId="1E6696DA" w14:textId="0C4A6365" w:rsidR="00240028" w:rsidRPr="00B956A9" w:rsidRDefault="00BB0AF1" w:rsidP="00797FA3">
            <w:pPr>
              <w:pStyle w:val="TableContents"/>
              <w:ind w:left="130"/>
              <w:rPr>
                <w:rFonts w:ascii="Times New Roman" w:hAnsi="Times New Roman" w:cs="Times New Roman"/>
                <w:sz w:val="20"/>
                <w:szCs w:val="20"/>
              </w:rPr>
            </w:pPr>
            <w:r w:rsidRPr="00B956A9">
              <w:rPr>
                <w:rFonts w:ascii="Times New Roman" w:eastAsia="Times New Roman" w:hAnsi="Times New Roman" w:cs="Times New Roman"/>
                <w:kern w:val="0"/>
                <w:sz w:val="20"/>
                <w:szCs w:val="20"/>
                <w:lang w:eastAsia="pt-BR" w:bidi="ar-SA"/>
              </w:rPr>
              <w:t xml:space="preserve">1 </w:t>
            </w:r>
            <w:r w:rsidR="006C6D91" w:rsidRPr="00B956A9">
              <w:rPr>
                <w:rFonts w:ascii="Times New Roman" w:eastAsia="Times New Roman" w:hAnsi="Times New Roman" w:cs="Times New Roman"/>
                <w:kern w:val="0"/>
                <w:sz w:val="20"/>
                <w:szCs w:val="20"/>
                <w:lang w:eastAsia="pt-BR" w:bidi="ar-SA"/>
              </w:rPr>
              <w:t xml:space="preserve">- </w:t>
            </w:r>
            <w:r w:rsidR="00240028" w:rsidRPr="00B956A9">
              <w:rPr>
                <w:rFonts w:ascii="Times New Roman" w:hAnsi="Times New Roman" w:cs="Times New Roman"/>
                <w:sz w:val="20"/>
                <w:szCs w:val="20"/>
              </w:rPr>
              <w:t xml:space="preserve">Painel de Preços (Art. </w:t>
            </w:r>
            <w:r w:rsidR="00C02A3C" w:rsidRPr="00B956A9">
              <w:rPr>
                <w:rFonts w:ascii="Times New Roman" w:hAnsi="Times New Roman" w:cs="Times New Roman"/>
                <w:sz w:val="20"/>
                <w:szCs w:val="20"/>
              </w:rPr>
              <w:t>5º</w:t>
            </w:r>
            <w:r w:rsidR="00240028" w:rsidRPr="00B956A9">
              <w:rPr>
                <w:rFonts w:ascii="Times New Roman" w:hAnsi="Times New Roman" w:cs="Times New Roman"/>
                <w:sz w:val="20"/>
                <w:szCs w:val="20"/>
              </w:rPr>
              <w:t>, Inciso I, da IN</w:t>
            </w:r>
            <w:r w:rsidR="00C02A3C" w:rsidRPr="00B956A9">
              <w:rPr>
                <w:rFonts w:ascii="Times New Roman" w:hAnsi="Times New Roman" w:cs="Times New Roman"/>
                <w:sz w:val="20"/>
                <w:szCs w:val="20"/>
              </w:rPr>
              <w:t xml:space="preserve"> SEGES/ME</w:t>
            </w:r>
            <w:r w:rsidR="00240028" w:rsidRPr="00B956A9">
              <w:rPr>
                <w:rFonts w:ascii="Times New Roman" w:hAnsi="Times New Roman" w:cs="Times New Roman"/>
                <w:sz w:val="20"/>
                <w:szCs w:val="20"/>
              </w:rPr>
              <w:t xml:space="preserve"> nº</w:t>
            </w:r>
            <w:r w:rsidR="00C02A3C" w:rsidRPr="00B956A9">
              <w:rPr>
                <w:rFonts w:ascii="Times New Roman" w:hAnsi="Times New Roman" w:cs="Times New Roman"/>
                <w:sz w:val="20"/>
                <w:szCs w:val="20"/>
              </w:rPr>
              <w:t xml:space="preserve"> 65</w:t>
            </w:r>
            <w:r w:rsidR="00240028" w:rsidRPr="00B956A9">
              <w:rPr>
                <w:rFonts w:ascii="Times New Roman" w:hAnsi="Times New Roman" w:cs="Times New Roman"/>
                <w:sz w:val="20"/>
                <w:szCs w:val="20"/>
              </w:rPr>
              <w:t>/</w:t>
            </w:r>
            <w:r w:rsidR="00C02A3C" w:rsidRPr="00B956A9">
              <w:rPr>
                <w:rFonts w:ascii="Times New Roman" w:hAnsi="Times New Roman" w:cs="Times New Roman"/>
                <w:sz w:val="20"/>
                <w:szCs w:val="20"/>
              </w:rPr>
              <w:t>2021</w:t>
            </w:r>
            <w:r w:rsidR="00240028" w:rsidRPr="00B956A9">
              <w:rPr>
                <w:rFonts w:ascii="Times New Roman" w:hAnsi="Times New Roman" w:cs="Times New Roman"/>
                <w:sz w:val="20"/>
                <w:szCs w:val="20"/>
              </w:rPr>
              <w:t>);</w:t>
            </w:r>
          </w:p>
          <w:p w14:paraId="6FEC77CB" w14:textId="71038B78" w:rsidR="00C02A3C" w:rsidRPr="00B956A9" w:rsidRDefault="006C6D91" w:rsidP="00436D9C">
            <w:pPr>
              <w:pStyle w:val="TableContents"/>
              <w:ind w:left="130"/>
              <w:rPr>
                <w:rFonts w:ascii="Times New Roman" w:hAnsi="Times New Roman" w:cs="Times New Roman"/>
                <w:sz w:val="20"/>
                <w:szCs w:val="20"/>
              </w:rPr>
            </w:pPr>
            <w:r w:rsidRPr="00B956A9">
              <w:rPr>
                <w:rFonts w:ascii="Times New Roman" w:eastAsia="Times New Roman" w:hAnsi="Times New Roman" w:cs="Times New Roman"/>
                <w:kern w:val="0"/>
                <w:sz w:val="20"/>
                <w:szCs w:val="20"/>
                <w:lang w:eastAsia="pt-BR" w:bidi="ar-SA"/>
              </w:rPr>
              <w:t>2</w:t>
            </w:r>
            <w:r w:rsidR="00191AA7" w:rsidRPr="00B956A9">
              <w:rPr>
                <w:rFonts w:ascii="Times New Roman" w:eastAsia="Times New Roman" w:hAnsi="Times New Roman" w:cs="Times New Roman"/>
                <w:kern w:val="0"/>
                <w:sz w:val="20"/>
                <w:szCs w:val="20"/>
                <w:lang w:eastAsia="pt-BR" w:bidi="ar-SA"/>
              </w:rPr>
              <w:t xml:space="preserve"> - </w:t>
            </w:r>
            <w:r w:rsidR="00240028" w:rsidRPr="00B956A9">
              <w:rPr>
                <w:rFonts w:ascii="Times New Roman" w:hAnsi="Times New Roman" w:cs="Times New Roman"/>
                <w:sz w:val="20"/>
                <w:szCs w:val="20"/>
              </w:rPr>
              <w:t xml:space="preserve">Contratações similares de outros entes públicos </w:t>
            </w:r>
            <w:r w:rsidR="00C02A3C" w:rsidRPr="00B956A9">
              <w:rPr>
                <w:rFonts w:ascii="Times New Roman" w:hAnsi="Times New Roman" w:cs="Times New Roman"/>
                <w:sz w:val="20"/>
                <w:szCs w:val="20"/>
              </w:rPr>
              <w:t>(Art. 5º, Inciso II, da IN SEGES/ME nº 65/2021);</w:t>
            </w:r>
          </w:p>
          <w:p w14:paraId="5E31CD9F" w14:textId="60104A06" w:rsidR="008C42FD" w:rsidRDefault="00436D9C" w:rsidP="00C02A3C">
            <w:pPr>
              <w:pStyle w:val="TableContents"/>
              <w:ind w:left="130"/>
              <w:rPr>
                <w:rFonts w:ascii="Times New Roman" w:eastAsia="Times New Roman" w:hAnsi="Times New Roman" w:cs="Times New Roman"/>
                <w:kern w:val="0"/>
                <w:sz w:val="20"/>
                <w:szCs w:val="20"/>
                <w:lang w:eastAsia="pt-BR" w:bidi="ar-SA"/>
              </w:rPr>
            </w:pPr>
            <w:r w:rsidRPr="00B956A9">
              <w:rPr>
                <w:rFonts w:ascii="Times New Roman" w:eastAsia="Times New Roman" w:hAnsi="Times New Roman" w:cs="Times New Roman"/>
                <w:kern w:val="0"/>
                <w:sz w:val="20"/>
                <w:szCs w:val="20"/>
                <w:lang w:eastAsia="pt-BR" w:bidi="ar-SA"/>
              </w:rPr>
              <w:t xml:space="preserve">3 </w:t>
            </w:r>
            <w:r w:rsidR="008C42FD">
              <w:rPr>
                <w:rFonts w:ascii="Times New Roman" w:eastAsia="Times New Roman" w:hAnsi="Times New Roman" w:cs="Times New Roman"/>
                <w:kern w:val="0"/>
                <w:sz w:val="20"/>
                <w:szCs w:val="20"/>
                <w:lang w:eastAsia="pt-BR" w:bidi="ar-SA"/>
              </w:rPr>
              <w:t>–</w:t>
            </w:r>
            <w:r w:rsidRPr="00B956A9">
              <w:rPr>
                <w:rFonts w:ascii="Times New Roman" w:eastAsia="Times New Roman" w:hAnsi="Times New Roman" w:cs="Times New Roman"/>
                <w:kern w:val="0"/>
                <w:sz w:val="20"/>
                <w:szCs w:val="20"/>
                <w:lang w:eastAsia="pt-BR" w:bidi="ar-SA"/>
              </w:rPr>
              <w:t xml:space="preserve"> </w:t>
            </w:r>
            <w:proofErr w:type="gramStart"/>
            <w:r w:rsidR="008C42FD">
              <w:rPr>
                <w:rFonts w:ascii="Times New Roman" w:eastAsia="Times New Roman" w:hAnsi="Times New Roman" w:cs="Times New Roman"/>
                <w:kern w:val="0"/>
                <w:sz w:val="20"/>
                <w:szCs w:val="20"/>
                <w:lang w:eastAsia="pt-BR" w:bidi="ar-SA"/>
              </w:rPr>
              <w:t>sites</w:t>
            </w:r>
            <w:proofErr w:type="gramEnd"/>
          </w:p>
          <w:p w14:paraId="3EBC007B" w14:textId="50A4BCFA" w:rsidR="00C02A3C" w:rsidRPr="00B956A9" w:rsidRDefault="008C42FD" w:rsidP="00C02A3C">
            <w:pPr>
              <w:pStyle w:val="TableContents"/>
              <w:ind w:left="130"/>
              <w:rPr>
                <w:rFonts w:ascii="Times New Roman" w:hAnsi="Times New Roman" w:cs="Times New Roman"/>
                <w:sz w:val="20"/>
                <w:szCs w:val="20"/>
              </w:rPr>
            </w:pPr>
            <w:r>
              <w:rPr>
                <w:rFonts w:ascii="Times New Roman" w:hAnsi="Times New Roman" w:cs="Times New Roman"/>
                <w:sz w:val="20"/>
                <w:szCs w:val="20"/>
              </w:rPr>
              <w:t xml:space="preserve">4 - </w:t>
            </w:r>
            <w:r w:rsidR="00436D9C" w:rsidRPr="00B956A9">
              <w:rPr>
                <w:rFonts w:ascii="Times New Roman" w:hAnsi="Times New Roman" w:cs="Times New Roman"/>
                <w:sz w:val="20"/>
                <w:szCs w:val="20"/>
              </w:rPr>
              <w:t>Pesquisa com os fornecedores (</w:t>
            </w:r>
            <w:r w:rsidR="00C02A3C" w:rsidRPr="00B956A9">
              <w:rPr>
                <w:rFonts w:ascii="Times New Roman" w:hAnsi="Times New Roman" w:cs="Times New Roman"/>
                <w:sz w:val="20"/>
                <w:szCs w:val="20"/>
              </w:rPr>
              <w:t>(Art. 5º, Inciso IV, da IN SEGES/ME nº 65/2021</w:t>
            </w:r>
            <w:r w:rsidR="00436D9C" w:rsidRPr="00B956A9">
              <w:rPr>
                <w:rFonts w:ascii="Times New Roman" w:hAnsi="Times New Roman" w:cs="Times New Roman"/>
                <w:sz w:val="20"/>
                <w:szCs w:val="20"/>
              </w:rPr>
              <w:t>)</w:t>
            </w:r>
            <w:r w:rsidR="00C02A3C" w:rsidRPr="00B956A9">
              <w:rPr>
                <w:rFonts w:ascii="Times New Roman" w:hAnsi="Times New Roman" w:cs="Times New Roman"/>
                <w:sz w:val="20"/>
                <w:szCs w:val="20"/>
              </w:rPr>
              <w:t xml:space="preserve">; </w:t>
            </w:r>
          </w:p>
          <w:p w14:paraId="29DC2B90" w14:textId="1E2AF69F" w:rsidR="00B956A9" w:rsidRPr="00B956A9" w:rsidRDefault="008C42FD" w:rsidP="00C02A3C">
            <w:pPr>
              <w:pStyle w:val="TableContents"/>
              <w:ind w:left="130"/>
              <w:rPr>
                <w:rFonts w:ascii="Times New Roman" w:hAnsi="Times New Roman" w:cs="Times New Roman"/>
                <w:color w:val="FF0000"/>
                <w:sz w:val="20"/>
                <w:szCs w:val="20"/>
              </w:rPr>
            </w:pPr>
            <w:r>
              <w:rPr>
                <w:rFonts w:ascii="Times New Roman" w:hAnsi="Times New Roman" w:cs="Times New Roman"/>
                <w:sz w:val="20"/>
                <w:szCs w:val="20"/>
              </w:rPr>
              <w:t>5 -</w:t>
            </w:r>
            <w:r w:rsidR="00B956A9" w:rsidRPr="00B956A9">
              <w:rPr>
                <w:rFonts w:ascii="Times New Roman" w:hAnsi="Times New Roman" w:cs="Times New Roman"/>
                <w:sz w:val="20"/>
                <w:szCs w:val="20"/>
              </w:rPr>
              <w:t>Pesquisa com os fornecedores (Art. 5º, Inciso IV, da IN nº 65/2021);</w:t>
            </w:r>
          </w:p>
          <w:p w14:paraId="01CA484A" w14:textId="512DF76B" w:rsidR="00C779F5" w:rsidRPr="00262A4D" w:rsidRDefault="00C779F5" w:rsidP="00C02A3C">
            <w:pPr>
              <w:pStyle w:val="TableContents"/>
              <w:ind w:left="130"/>
              <w:rPr>
                <w:rFonts w:hint="eastAsia"/>
              </w:rPr>
            </w:pPr>
          </w:p>
        </w:tc>
      </w:tr>
      <w:tr w:rsidR="00E31580" w14:paraId="7A9C3772" w14:textId="77777777" w:rsidTr="005B6111">
        <w:tblPrEx>
          <w:tblCellMar>
            <w:left w:w="10" w:type="dxa"/>
            <w:right w:w="10" w:type="dxa"/>
          </w:tblCellMar>
        </w:tblPrEx>
        <w:tc>
          <w:tcPr>
            <w:tcW w:w="10112" w:type="dxa"/>
            <w:gridSpan w:val="9"/>
            <w:tcBorders>
              <w:top w:val="dotted" w:sz="4" w:space="0" w:color="008000"/>
            </w:tcBorders>
            <w:shd w:val="clear" w:color="auto" w:fill="auto"/>
            <w:tcMar>
              <w:top w:w="55" w:type="dxa"/>
              <w:left w:w="55" w:type="dxa"/>
              <w:bottom w:w="55" w:type="dxa"/>
              <w:right w:w="55" w:type="dxa"/>
            </w:tcMar>
          </w:tcPr>
          <w:p w14:paraId="36D671D2" w14:textId="77777777" w:rsidR="005B6111" w:rsidRDefault="005B6111" w:rsidP="0017408E">
            <w:pPr>
              <w:pStyle w:val="TableContents"/>
              <w:rPr>
                <w:rFonts w:ascii="Open Sans" w:hAnsi="Open Sans"/>
                <w:sz w:val="4"/>
                <w:szCs w:val="4"/>
              </w:rPr>
            </w:pPr>
          </w:p>
          <w:p w14:paraId="3A1849B5" w14:textId="77777777" w:rsidR="005B6111" w:rsidRDefault="005B6111">
            <w:pPr>
              <w:pStyle w:val="TableContents"/>
              <w:jc w:val="center"/>
              <w:rPr>
                <w:rFonts w:ascii="Open Sans" w:hAnsi="Open Sans"/>
                <w:sz w:val="4"/>
                <w:szCs w:val="4"/>
              </w:rPr>
            </w:pPr>
          </w:p>
          <w:p w14:paraId="6A27F84B" w14:textId="77777777" w:rsidR="005B6111" w:rsidRDefault="005B6111">
            <w:pPr>
              <w:pStyle w:val="TableContents"/>
              <w:jc w:val="center"/>
              <w:rPr>
                <w:rFonts w:ascii="Open Sans" w:hAnsi="Open Sans"/>
                <w:sz w:val="4"/>
                <w:szCs w:val="4"/>
              </w:rPr>
            </w:pPr>
          </w:p>
          <w:p w14:paraId="78B95FC6" w14:textId="50D0826A" w:rsidR="005B6111" w:rsidRDefault="005B6111">
            <w:pPr>
              <w:pStyle w:val="TableContents"/>
              <w:jc w:val="center"/>
              <w:rPr>
                <w:rFonts w:ascii="Open Sans" w:hAnsi="Open Sans"/>
                <w:sz w:val="4"/>
                <w:szCs w:val="4"/>
              </w:rPr>
            </w:pPr>
          </w:p>
        </w:tc>
      </w:tr>
      <w:tr w:rsidR="00E31580" w14:paraId="0E2D5241" w14:textId="77777777" w:rsidTr="005B6111">
        <w:tblPrEx>
          <w:tblCellMar>
            <w:left w:w="10" w:type="dxa"/>
            <w:right w:w="10" w:type="dxa"/>
          </w:tblCellMar>
        </w:tblPrEx>
        <w:tc>
          <w:tcPr>
            <w:tcW w:w="10112" w:type="dxa"/>
            <w:gridSpan w:val="9"/>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56080ED1" w14:textId="77777777" w:rsidR="00E31580" w:rsidRDefault="00A14E0A">
            <w:pPr>
              <w:pStyle w:val="TableContents"/>
              <w:jc w:val="both"/>
              <w:rPr>
                <w:rFonts w:ascii="Open Sans" w:hAnsi="Open Sans"/>
                <w:b/>
                <w:bCs/>
                <w:color w:val="FFFFFF"/>
                <w:sz w:val="18"/>
                <w:szCs w:val="18"/>
              </w:rPr>
            </w:pPr>
            <w:r>
              <w:rPr>
                <w:rFonts w:ascii="Open Sans" w:hAnsi="Open Sans"/>
                <w:b/>
                <w:bCs/>
                <w:color w:val="FFFFFF"/>
                <w:sz w:val="18"/>
                <w:szCs w:val="18"/>
              </w:rPr>
              <w:t>CONSIDERAÇÕES FINAIS:</w:t>
            </w:r>
          </w:p>
        </w:tc>
      </w:tr>
      <w:tr w:rsidR="00E31580" w14:paraId="77A32691" w14:textId="77777777" w:rsidTr="005B6111">
        <w:tblPrEx>
          <w:tblCellMar>
            <w:left w:w="10" w:type="dxa"/>
            <w:right w:w="10" w:type="dxa"/>
          </w:tblCellMar>
        </w:tblPrEx>
        <w:tc>
          <w:tcPr>
            <w:tcW w:w="10112" w:type="dxa"/>
            <w:gridSpan w:val="9"/>
            <w:tcBorders>
              <w:left w:val="single" w:sz="2" w:space="0" w:color="008000"/>
              <w:bottom w:val="single" w:sz="2" w:space="0" w:color="008000"/>
              <w:right w:val="single" w:sz="2" w:space="0" w:color="008000"/>
            </w:tcBorders>
            <w:shd w:val="clear" w:color="auto" w:fill="auto"/>
            <w:tcMar>
              <w:top w:w="55" w:type="dxa"/>
              <w:left w:w="55" w:type="dxa"/>
              <w:bottom w:w="55" w:type="dxa"/>
              <w:right w:w="55" w:type="dxa"/>
            </w:tcMar>
          </w:tcPr>
          <w:p w14:paraId="7BB9316C" w14:textId="77777777" w:rsidR="00E31580" w:rsidRDefault="00A14E0A">
            <w:pPr>
              <w:pStyle w:val="Standard"/>
              <w:jc w:val="both"/>
              <w:rPr>
                <w:rFonts w:ascii="Open Sans" w:hAnsi="Open Sans"/>
                <w:sz w:val="18"/>
                <w:szCs w:val="18"/>
              </w:rPr>
            </w:pPr>
            <w:r>
              <w:rPr>
                <w:rFonts w:ascii="Open Sans" w:hAnsi="Open Sans"/>
                <w:sz w:val="18"/>
                <w:szCs w:val="18"/>
              </w:rPr>
              <w:tab/>
              <w:t>Diante da análise crítica dos valores pesquisados realizada acima, definiu-se o valor estimado da presente contratação conforme Planilha de Apuração anexada.</w:t>
            </w:r>
          </w:p>
          <w:p w14:paraId="0AA9E3B7" w14:textId="77777777" w:rsidR="00E31580" w:rsidRDefault="00A14E0A">
            <w:pPr>
              <w:pStyle w:val="Standard"/>
              <w:jc w:val="both"/>
              <w:rPr>
                <w:rFonts w:hint="eastAsia"/>
              </w:rPr>
            </w:pPr>
            <w:r>
              <w:rPr>
                <w:rFonts w:ascii="Open Sans" w:hAnsi="Open Sans"/>
                <w:sz w:val="18"/>
                <w:szCs w:val="18"/>
              </w:rPr>
              <w:tab/>
              <w:t xml:space="preserve">Em tempo, </w:t>
            </w:r>
            <w:r>
              <w:rPr>
                <w:rFonts w:ascii="Open Sans" w:hAnsi="Open Sans"/>
                <w:b/>
                <w:bCs/>
                <w:sz w:val="18"/>
                <w:szCs w:val="18"/>
              </w:rPr>
              <w:t>CERTIFICO</w:t>
            </w:r>
            <w:r>
              <w:rPr>
                <w:rFonts w:ascii="Open Sans" w:hAnsi="Open Sans"/>
                <w:sz w:val="18"/>
                <w:szCs w:val="18"/>
              </w:rPr>
              <w:t xml:space="preserve"> que:</w:t>
            </w:r>
          </w:p>
          <w:p w14:paraId="3291911D" w14:textId="77777777" w:rsidR="00E31580" w:rsidRDefault="00A14E0A">
            <w:pPr>
              <w:pStyle w:val="Standard"/>
              <w:jc w:val="both"/>
              <w:rPr>
                <w:rFonts w:hint="eastAsia"/>
              </w:rPr>
            </w:pPr>
            <w:r>
              <w:rPr>
                <w:rFonts w:ascii="Open Sans" w:hAnsi="Open Sans"/>
                <w:sz w:val="18"/>
                <w:szCs w:val="18"/>
              </w:rPr>
              <w:tab/>
            </w:r>
            <w:r>
              <w:rPr>
                <w:rFonts w:ascii="Open Sans" w:hAnsi="Open Sans"/>
                <w:b/>
                <w:bCs/>
                <w:sz w:val="18"/>
                <w:szCs w:val="18"/>
              </w:rPr>
              <w:t>a)</w:t>
            </w:r>
            <w:r>
              <w:rPr>
                <w:rFonts w:ascii="Open Sans" w:hAnsi="Open Sans"/>
                <w:sz w:val="18"/>
                <w:szCs w:val="18"/>
              </w:rPr>
              <w:t xml:space="preserve"> A pesquisa de preços realizada procurou contemplar objetos cujas características/especificações guardam identidade com as efetivamente desejadas pela Administração, evitando a comparação entre objetos não equivalentes;</w:t>
            </w:r>
          </w:p>
          <w:p w14:paraId="4BE5CF91" w14:textId="77777777" w:rsidR="00D50770" w:rsidRDefault="00A14E0A" w:rsidP="00D50770">
            <w:pPr>
              <w:pStyle w:val="Standard"/>
              <w:jc w:val="both"/>
              <w:rPr>
                <w:rFonts w:ascii="Open Sans" w:hAnsi="Open Sans"/>
                <w:sz w:val="18"/>
                <w:szCs w:val="18"/>
              </w:rPr>
            </w:pPr>
            <w:r>
              <w:rPr>
                <w:rFonts w:ascii="Open Sans" w:hAnsi="Open Sans"/>
                <w:sz w:val="18"/>
                <w:szCs w:val="18"/>
              </w:rPr>
              <w:tab/>
            </w:r>
            <w:r>
              <w:rPr>
                <w:rFonts w:ascii="Open Sans" w:hAnsi="Open Sans"/>
                <w:b/>
                <w:bCs/>
                <w:sz w:val="18"/>
                <w:szCs w:val="18"/>
              </w:rPr>
              <w:t>b)</w:t>
            </w:r>
            <w:r>
              <w:rPr>
                <w:rFonts w:ascii="Open Sans" w:hAnsi="Open Sans"/>
                <w:sz w:val="18"/>
                <w:szCs w:val="18"/>
              </w:rPr>
              <w:t xml:space="preserve"> A pesquisa de preços realizada procurou considerar todas as variáveis correlacionadas</w:t>
            </w:r>
            <w:r w:rsidR="00D50770">
              <w:rPr>
                <w:rFonts w:ascii="Open Sans" w:hAnsi="Open Sans"/>
                <w:sz w:val="18"/>
                <w:szCs w:val="18"/>
              </w:rPr>
              <w:t>;</w:t>
            </w:r>
          </w:p>
          <w:p w14:paraId="56EDB0C4" w14:textId="377CDAE2" w:rsidR="00E31580" w:rsidRDefault="00A14E0A" w:rsidP="00D50770">
            <w:pPr>
              <w:pStyle w:val="Standard"/>
              <w:jc w:val="both"/>
              <w:rPr>
                <w:rFonts w:hint="eastAsia"/>
              </w:rPr>
            </w:pPr>
            <w:r>
              <w:rPr>
                <w:rFonts w:ascii="Open Sans" w:hAnsi="Open Sans"/>
                <w:sz w:val="18"/>
                <w:szCs w:val="18"/>
              </w:rPr>
              <w:tab/>
            </w:r>
            <w:r>
              <w:rPr>
                <w:rFonts w:ascii="Open Sans" w:hAnsi="Open Sans"/>
                <w:b/>
                <w:bCs/>
                <w:sz w:val="18"/>
                <w:szCs w:val="18"/>
              </w:rPr>
              <w:t>c)</w:t>
            </w:r>
            <w:r>
              <w:rPr>
                <w:rFonts w:ascii="Open Sans" w:hAnsi="Open Sans"/>
                <w:sz w:val="18"/>
                <w:szCs w:val="18"/>
              </w:rPr>
              <w:t xml:space="preserve"> Para realização da presente pesquisa de preços procurou-se esgotar todas as possibilidades de fontes de pesquisa, conforme parâmetros indicados no presente Formulário, a fim de garantir a máxima amplitude na presente pesquisa e refletir o mais fielmente possível a realidade dos preços praticados no mercado.</w:t>
            </w:r>
          </w:p>
        </w:tc>
      </w:tr>
      <w:tr w:rsidR="00E31580" w14:paraId="0FAB29FF" w14:textId="77777777" w:rsidTr="000E75CC">
        <w:tblPrEx>
          <w:tblCellMar>
            <w:left w:w="10" w:type="dxa"/>
            <w:right w:w="10" w:type="dxa"/>
          </w:tblCellMar>
        </w:tblPrEx>
        <w:trPr>
          <w:trHeight w:val="46"/>
        </w:trPr>
        <w:tc>
          <w:tcPr>
            <w:tcW w:w="4395" w:type="dxa"/>
            <w:gridSpan w:val="6"/>
            <w:tcBorders>
              <w:left w:val="single" w:sz="2" w:space="0" w:color="008000"/>
              <w:bottom w:val="dotted" w:sz="4" w:space="0" w:color="008000"/>
            </w:tcBorders>
            <w:shd w:val="clear" w:color="auto" w:fill="auto"/>
            <w:tcMar>
              <w:top w:w="55" w:type="dxa"/>
              <w:left w:w="55" w:type="dxa"/>
              <w:bottom w:w="55" w:type="dxa"/>
              <w:right w:w="55" w:type="dxa"/>
            </w:tcMar>
          </w:tcPr>
          <w:p w14:paraId="490B80EF" w14:textId="77777777" w:rsidR="00E31580" w:rsidRDefault="00A14E0A">
            <w:pPr>
              <w:pStyle w:val="TableContents"/>
              <w:rPr>
                <w:rFonts w:ascii="Open Sans" w:hAnsi="Open Sans"/>
                <w:b/>
                <w:bCs/>
                <w:sz w:val="18"/>
                <w:szCs w:val="18"/>
              </w:rPr>
            </w:pPr>
            <w:r>
              <w:rPr>
                <w:rFonts w:ascii="Open Sans" w:hAnsi="Open Sans"/>
                <w:b/>
                <w:bCs/>
                <w:sz w:val="18"/>
                <w:szCs w:val="18"/>
              </w:rPr>
              <w:t>Local e data:</w:t>
            </w:r>
          </w:p>
        </w:tc>
        <w:tc>
          <w:tcPr>
            <w:tcW w:w="5717" w:type="dxa"/>
            <w:gridSpan w:val="3"/>
            <w:tcBorders>
              <w:left w:val="single" w:sz="2" w:space="0" w:color="008000"/>
              <w:bottom w:val="dotted" w:sz="4" w:space="0" w:color="008000"/>
              <w:right w:val="single" w:sz="2" w:space="0" w:color="008000"/>
            </w:tcBorders>
            <w:shd w:val="clear" w:color="auto" w:fill="auto"/>
            <w:tcMar>
              <w:top w:w="55" w:type="dxa"/>
              <w:left w:w="55" w:type="dxa"/>
              <w:bottom w:w="55" w:type="dxa"/>
              <w:right w:w="55" w:type="dxa"/>
            </w:tcMar>
          </w:tcPr>
          <w:p w14:paraId="595E3F31" w14:textId="39B49AF8" w:rsidR="00E31580" w:rsidRDefault="008F625D">
            <w:pPr>
              <w:pStyle w:val="TableContents"/>
              <w:jc w:val="center"/>
              <w:rPr>
                <w:rFonts w:hint="eastAsia"/>
              </w:rPr>
            </w:pPr>
            <w:r>
              <w:rPr>
                <w:rFonts w:ascii="Open Sans" w:hAnsi="Open Sans"/>
                <w:sz w:val="18"/>
                <w:szCs w:val="18"/>
              </w:rPr>
              <w:t>Itabaianinha/SE,</w:t>
            </w:r>
            <w:r w:rsidR="000E75CC">
              <w:rPr>
                <w:rFonts w:ascii="Open Sans" w:hAnsi="Open Sans"/>
                <w:sz w:val="18"/>
                <w:szCs w:val="18"/>
              </w:rPr>
              <w:t xml:space="preserve"> 03/07/2023</w:t>
            </w:r>
          </w:p>
        </w:tc>
      </w:tr>
      <w:tr w:rsidR="00E31580" w14:paraId="4A7CF3F2" w14:textId="77777777" w:rsidTr="000E75CC">
        <w:trPr>
          <w:trHeight w:val="724"/>
        </w:trPr>
        <w:tc>
          <w:tcPr>
            <w:tcW w:w="4395" w:type="dxa"/>
            <w:gridSpan w:val="6"/>
            <w:tcBorders>
              <w:top w:val="dotted" w:sz="4" w:space="0" w:color="008000"/>
              <w:left w:val="dotted" w:sz="4" w:space="0" w:color="008000"/>
              <w:bottom w:val="dotted" w:sz="4" w:space="0" w:color="008000"/>
              <w:right w:val="dotted" w:sz="4" w:space="0" w:color="008000"/>
            </w:tcBorders>
            <w:shd w:val="clear" w:color="auto" w:fill="auto"/>
          </w:tcPr>
          <w:p w14:paraId="0EE5BF66" w14:textId="2BAE5590" w:rsidR="00E31580" w:rsidRDefault="00A14E0A">
            <w:pPr>
              <w:pStyle w:val="TableContents"/>
              <w:rPr>
                <w:rFonts w:ascii="Open Sans" w:hAnsi="Open Sans"/>
                <w:b/>
                <w:bCs/>
                <w:sz w:val="18"/>
                <w:szCs w:val="18"/>
              </w:rPr>
            </w:pPr>
            <w:r>
              <w:rPr>
                <w:rFonts w:ascii="Open Sans" w:hAnsi="Open Sans"/>
                <w:b/>
                <w:bCs/>
                <w:sz w:val="18"/>
                <w:szCs w:val="18"/>
              </w:rPr>
              <w:t>Servidor</w:t>
            </w:r>
            <w:r w:rsidR="00BA6A9C">
              <w:rPr>
                <w:rFonts w:ascii="Open Sans" w:hAnsi="Open Sans"/>
                <w:b/>
                <w:bCs/>
                <w:sz w:val="18"/>
                <w:szCs w:val="18"/>
              </w:rPr>
              <w:t xml:space="preserve">(a) </w:t>
            </w:r>
            <w:r w:rsidR="00570BB3">
              <w:rPr>
                <w:rFonts w:ascii="Open Sans" w:hAnsi="Open Sans"/>
                <w:b/>
                <w:bCs/>
                <w:sz w:val="18"/>
                <w:szCs w:val="18"/>
              </w:rPr>
              <w:t>Responsáve</w:t>
            </w:r>
            <w:r w:rsidR="00BA6A9C">
              <w:rPr>
                <w:rFonts w:ascii="Open Sans" w:hAnsi="Open Sans"/>
                <w:b/>
                <w:bCs/>
                <w:sz w:val="18"/>
                <w:szCs w:val="18"/>
              </w:rPr>
              <w:t xml:space="preserve">l </w:t>
            </w:r>
            <w:r>
              <w:rPr>
                <w:rFonts w:ascii="Open Sans" w:hAnsi="Open Sans"/>
                <w:b/>
                <w:bCs/>
                <w:sz w:val="18"/>
                <w:szCs w:val="18"/>
              </w:rPr>
              <w:t>pela Pesquisa:</w:t>
            </w:r>
          </w:p>
          <w:p w14:paraId="1EEC6C0C" w14:textId="77777777" w:rsidR="00570BB3" w:rsidRDefault="00570BB3">
            <w:pPr>
              <w:pStyle w:val="TableContents"/>
              <w:rPr>
                <w:rFonts w:ascii="Open Sans" w:hAnsi="Open Sans"/>
                <w:b/>
                <w:bCs/>
                <w:sz w:val="18"/>
                <w:szCs w:val="18"/>
              </w:rPr>
            </w:pPr>
          </w:p>
          <w:p w14:paraId="1B728EA8" w14:textId="6CA1180B" w:rsidR="00570BB3" w:rsidRDefault="00570BB3">
            <w:pPr>
              <w:pStyle w:val="TableContents"/>
              <w:rPr>
                <w:rFonts w:ascii="Open Sans" w:hAnsi="Open Sans"/>
                <w:b/>
                <w:bCs/>
                <w:sz w:val="18"/>
                <w:szCs w:val="18"/>
              </w:rPr>
            </w:pPr>
          </w:p>
          <w:p w14:paraId="32BD94DD" w14:textId="0F72D149" w:rsidR="00BA6A9C" w:rsidRPr="000E75CC" w:rsidRDefault="00BA6A9C" w:rsidP="008F625D">
            <w:pPr>
              <w:pStyle w:val="TableContents"/>
              <w:rPr>
                <w:rFonts w:ascii="Open Sans" w:hAnsi="Open Sans"/>
                <w:sz w:val="18"/>
                <w:szCs w:val="18"/>
              </w:rPr>
            </w:pPr>
            <w:r>
              <w:rPr>
                <w:rFonts w:ascii="Open Sans" w:hAnsi="Open Sans"/>
                <w:b/>
                <w:bCs/>
                <w:sz w:val="18"/>
                <w:szCs w:val="18"/>
              </w:rPr>
              <w:t>Nome Completo</w:t>
            </w:r>
            <w:r w:rsidR="000E75CC">
              <w:rPr>
                <w:rFonts w:ascii="Open Sans" w:hAnsi="Open Sans"/>
                <w:b/>
                <w:bCs/>
                <w:sz w:val="18"/>
                <w:szCs w:val="18"/>
              </w:rPr>
              <w:t xml:space="preserve">: </w:t>
            </w:r>
            <w:r w:rsidR="000E75CC">
              <w:rPr>
                <w:rFonts w:ascii="Open Sans" w:hAnsi="Open Sans"/>
                <w:sz w:val="18"/>
                <w:szCs w:val="18"/>
              </w:rPr>
              <w:t>João Vitor de Jesus</w:t>
            </w:r>
          </w:p>
          <w:p w14:paraId="3476E465" w14:textId="066FBD2B" w:rsidR="009A745A" w:rsidRPr="000E75CC" w:rsidRDefault="008F625D" w:rsidP="008F625D">
            <w:pPr>
              <w:pStyle w:val="TableContents"/>
              <w:rPr>
                <w:rFonts w:ascii="Open Sans" w:hAnsi="Open Sans"/>
                <w:sz w:val="18"/>
                <w:szCs w:val="18"/>
              </w:rPr>
            </w:pPr>
            <w:r w:rsidRPr="000E75CC">
              <w:rPr>
                <w:rFonts w:ascii="Open Sans" w:hAnsi="Open Sans" w:hint="eastAsia"/>
                <w:sz w:val="18"/>
                <w:szCs w:val="18"/>
              </w:rPr>
              <w:t>CPF n</w:t>
            </w:r>
            <w:r w:rsidRPr="000E75CC">
              <w:rPr>
                <w:rFonts w:ascii="Open Sans" w:hAnsi="Open Sans" w:hint="eastAsia"/>
                <w:sz w:val="18"/>
                <w:szCs w:val="18"/>
              </w:rPr>
              <w:t>°</w:t>
            </w:r>
            <w:r w:rsidR="000E75CC" w:rsidRPr="000E75CC">
              <w:rPr>
                <w:rFonts w:ascii="Open Sans" w:hAnsi="Open Sans"/>
                <w:sz w:val="18"/>
                <w:szCs w:val="18"/>
              </w:rPr>
              <w:t>001.002.003-04</w:t>
            </w:r>
          </w:p>
        </w:tc>
        <w:tc>
          <w:tcPr>
            <w:tcW w:w="5717" w:type="dxa"/>
            <w:gridSpan w:val="3"/>
            <w:tcBorders>
              <w:top w:val="dotted" w:sz="4" w:space="0" w:color="008000"/>
              <w:left w:val="dotted" w:sz="4" w:space="0" w:color="008000"/>
              <w:bottom w:val="dotted" w:sz="4" w:space="0" w:color="008000"/>
              <w:right w:val="dotted" w:sz="4" w:space="0" w:color="008000"/>
            </w:tcBorders>
            <w:shd w:val="clear" w:color="auto" w:fill="auto"/>
          </w:tcPr>
          <w:p w14:paraId="5024B87A" w14:textId="77777777" w:rsidR="00E31580" w:rsidRDefault="00E31580">
            <w:pPr>
              <w:pStyle w:val="TableContents"/>
              <w:jc w:val="center"/>
              <w:rPr>
                <w:rFonts w:ascii="Open Sans" w:hAnsi="Open Sans"/>
                <w:sz w:val="18"/>
                <w:szCs w:val="18"/>
              </w:rPr>
            </w:pPr>
          </w:p>
          <w:p w14:paraId="2BC60C98" w14:textId="4AB3AD3D" w:rsidR="00E31580" w:rsidRDefault="000E75CC">
            <w:pPr>
              <w:pStyle w:val="TableContents"/>
              <w:jc w:val="center"/>
              <w:rPr>
                <w:rFonts w:ascii="Open Sans" w:hAnsi="Open Sans"/>
                <w:sz w:val="18"/>
                <w:szCs w:val="18"/>
              </w:rPr>
            </w:pPr>
            <w:r>
              <w:rPr>
                <w:noProof/>
              </w:rPr>
              <w:drawing>
                <wp:inline distT="0" distB="0" distL="0" distR="0" wp14:anchorId="6A09DC9E" wp14:editId="398DBACE">
                  <wp:extent cx="861676" cy="1186543"/>
                  <wp:effectExtent l="0" t="0" r="0" b="0"/>
                  <wp:docPr id="2" name="Imagem 1">
                    <a:extLst xmlns:a="http://schemas.openxmlformats.org/drawingml/2006/main">
                      <a:ext uri="{FF2B5EF4-FFF2-40B4-BE49-F238E27FC236}">
                        <a16:creationId xmlns:a16="http://schemas.microsoft.com/office/drawing/2014/main" id="{9040B481-68B8-E199-6CE1-6C4816092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9040B481-68B8-E199-6CE1-6C4816092D33}"/>
                              </a:ext>
                            </a:extLst>
                          </pic:cNvPr>
                          <pic:cNvPicPr>
                            <a:picLocks noChangeAspect="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865313" cy="1191551"/>
                          </a:xfrm>
                          <a:prstGeom prst="rect">
                            <a:avLst/>
                          </a:prstGeom>
                          <a:noFill/>
                          <a:ln>
                            <a:noFill/>
                          </a:ln>
                        </pic:spPr>
                      </pic:pic>
                    </a:graphicData>
                  </a:graphic>
                </wp:inline>
              </w:drawing>
            </w:r>
          </w:p>
          <w:p w14:paraId="67DDE8C0" w14:textId="77777777" w:rsidR="00E31580" w:rsidRDefault="00E31580">
            <w:pPr>
              <w:pStyle w:val="TableContents"/>
              <w:jc w:val="center"/>
              <w:rPr>
                <w:rFonts w:ascii="Open Sans" w:hAnsi="Open Sans"/>
                <w:sz w:val="18"/>
                <w:szCs w:val="18"/>
              </w:rPr>
            </w:pPr>
          </w:p>
          <w:p w14:paraId="4736FD2B" w14:textId="3DDF3637" w:rsidR="00E31580" w:rsidRDefault="00570BB3">
            <w:pPr>
              <w:pStyle w:val="TableContents"/>
              <w:jc w:val="center"/>
              <w:rPr>
                <w:rFonts w:ascii="Open Sans" w:hAnsi="Open Sans"/>
                <w:sz w:val="18"/>
                <w:szCs w:val="18"/>
              </w:rPr>
            </w:pPr>
            <w:r>
              <w:rPr>
                <w:rFonts w:ascii="Open Sans" w:hAnsi="Open Sans"/>
                <w:sz w:val="18"/>
                <w:szCs w:val="18"/>
              </w:rPr>
              <w:t>_____________________________________________________</w:t>
            </w:r>
          </w:p>
          <w:p w14:paraId="14CAFDF2" w14:textId="2C43BE10" w:rsidR="00E31580" w:rsidRDefault="00570BB3">
            <w:pPr>
              <w:pStyle w:val="TableContents"/>
              <w:jc w:val="center"/>
              <w:rPr>
                <w:rFonts w:ascii="Open Sans" w:hAnsi="Open Sans"/>
                <w:sz w:val="18"/>
                <w:szCs w:val="18"/>
              </w:rPr>
            </w:pPr>
            <w:r>
              <w:rPr>
                <w:rFonts w:ascii="Open Sans" w:hAnsi="Open Sans" w:hint="eastAsia"/>
                <w:sz w:val="18"/>
                <w:szCs w:val="18"/>
              </w:rPr>
              <w:t>A</w:t>
            </w:r>
            <w:r>
              <w:rPr>
                <w:rFonts w:ascii="Open Sans" w:hAnsi="Open Sans"/>
                <w:sz w:val="18"/>
                <w:szCs w:val="18"/>
              </w:rPr>
              <w:t xml:space="preserve">ssinatura </w:t>
            </w:r>
          </w:p>
        </w:tc>
      </w:tr>
    </w:tbl>
    <w:p w14:paraId="36A76C3F" w14:textId="77777777" w:rsidR="00E31580" w:rsidRDefault="00E31580">
      <w:pPr>
        <w:pStyle w:val="Standard"/>
        <w:spacing w:after="113"/>
        <w:jc w:val="center"/>
        <w:rPr>
          <w:rFonts w:ascii="Open Sans" w:hAnsi="Open Sans"/>
          <w:sz w:val="20"/>
          <w:szCs w:val="20"/>
        </w:rPr>
      </w:pPr>
    </w:p>
    <w:sectPr w:rsidR="00E31580" w:rsidSect="00797FA3">
      <w:headerReference w:type="default" r:id="rId11"/>
      <w:footerReference w:type="default" r:id="rId12"/>
      <w:pgSz w:w="11906" w:h="16838"/>
      <w:pgMar w:top="1134" w:right="850" w:bottom="850" w:left="1134" w:header="284" w:footer="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B3FF" w14:textId="77777777" w:rsidR="008D2329" w:rsidRDefault="008D2329">
      <w:pPr>
        <w:rPr>
          <w:rFonts w:hint="eastAsia"/>
        </w:rPr>
      </w:pPr>
      <w:r>
        <w:separator/>
      </w:r>
    </w:p>
  </w:endnote>
  <w:endnote w:type="continuationSeparator" w:id="0">
    <w:p w14:paraId="4BE686A3" w14:textId="77777777" w:rsidR="008D2329" w:rsidRDefault="008D23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4041854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E250E12" w14:textId="45BB0323" w:rsidR="0017408E" w:rsidRPr="00BA6A9C" w:rsidRDefault="0017408E">
            <w:pPr>
              <w:pStyle w:val="Rodap"/>
              <w:jc w:val="right"/>
              <w:rPr>
                <w:rFonts w:hint="eastAsia"/>
                <w:sz w:val="18"/>
                <w:szCs w:val="18"/>
              </w:rPr>
            </w:pPr>
            <w:r w:rsidRPr="00BA6A9C">
              <w:rPr>
                <w:sz w:val="18"/>
                <w:szCs w:val="18"/>
              </w:rPr>
              <w:t xml:space="preserve">Página </w:t>
            </w:r>
            <w:r w:rsidRPr="00BA6A9C">
              <w:rPr>
                <w:b/>
                <w:bCs/>
                <w:sz w:val="18"/>
                <w:szCs w:val="18"/>
              </w:rPr>
              <w:fldChar w:fldCharType="begin"/>
            </w:r>
            <w:r w:rsidRPr="00BA6A9C">
              <w:rPr>
                <w:b/>
                <w:bCs/>
                <w:sz w:val="18"/>
                <w:szCs w:val="18"/>
              </w:rPr>
              <w:instrText>PAGE</w:instrText>
            </w:r>
            <w:r w:rsidRPr="00BA6A9C">
              <w:rPr>
                <w:b/>
                <w:bCs/>
                <w:sz w:val="18"/>
                <w:szCs w:val="18"/>
              </w:rPr>
              <w:fldChar w:fldCharType="separate"/>
            </w:r>
            <w:r w:rsidRPr="00BA6A9C">
              <w:rPr>
                <w:b/>
                <w:bCs/>
                <w:sz w:val="18"/>
                <w:szCs w:val="18"/>
              </w:rPr>
              <w:t>2</w:t>
            </w:r>
            <w:r w:rsidRPr="00BA6A9C">
              <w:rPr>
                <w:b/>
                <w:bCs/>
                <w:sz w:val="18"/>
                <w:szCs w:val="18"/>
              </w:rPr>
              <w:fldChar w:fldCharType="end"/>
            </w:r>
            <w:r w:rsidRPr="00BA6A9C">
              <w:rPr>
                <w:sz w:val="18"/>
                <w:szCs w:val="18"/>
              </w:rPr>
              <w:t xml:space="preserve"> de </w:t>
            </w:r>
            <w:r w:rsidRPr="00BA6A9C">
              <w:rPr>
                <w:b/>
                <w:bCs/>
                <w:sz w:val="18"/>
                <w:szCs w:val="18"/>
              </w:rPr>
              <w:fldChar w:fldCharType="begin"/>
            </w:r>
            <w:r w:rsidRPr="00BA6A9C">
              <w:rPr>
                <w:b/>
                <w:bCs/>
                <w:sz w:val="18"/>
                <w:szCs w:val="18"/>
              </w:rPr>
              <w:instrText>NUMPAGES</w:instrText>
            </w:r>
            <w:r w:rsidRPr="00BA6A9C">
              <w:rPr>
                <w:b/>
                <w:bCs/>
                <w:sz w:val="18"/>
                <w:szCs w:val="18"/>
              </w:rPr>
              <w:fldChar w:fldCharType="separate"/>
            </w:r>
            <w:r w:rsidRPr="00BA6A9C">
              <w:rPr>
                <w:b/>
                <w:bCs/>
                <w:sz w:val="18"/>
                <w:szCs w:val="18"/>
              </w:rPr>
              <w:t>2</w:t>
            </w:r>
            <w:r w:rsidRPr="00BA6A9C">
              <w:rPr>
                <w:b/>
                <w:bCs/>
                <w:sz w:val="18"/>
                <w:szCs w:val="18"/>
              </w:rPr>
              <w:fldChar w:fldCharType="end"/>
            </w:r>
          </w:p>
        </w:sdtContent>
      </w:sdt>
    </w:sdtContent>
  </w:sdt>
  <w:p w14:paraId="0D015527" w14:textId="77777777" w:rsidR="00797FA3" w:rsidRDefault="00797FA3">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5A7D" w14:textId="77777777" w:rsidR="008D2329" w:rsidRDefault="008D2329">
      <w:pPr>
        <w:rPr>
          <w:rFonts w:hint="eastAsia"/>
        </w:rPr>
      </w:pPr>
      <w:r>
        <w:rPr>
          <w:color w:val="000000"/>
        </w:rPr>
        <w:separator/>
      </w:r>
    </w:p>
  </w:footnote>
  <w:footnote w:type="continuationSeparator" w:id="0">
    <w:p w14:paraId="17EE0E82" w14:textId="77777777" w:rsidR="008D2329" w:rsidRDefault="008D232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4294" w14:textId="77777777" w:rsidR="00797FA3" w:rsidRDefault="00797FA3" w:rsidP="00797FA3">
    <w:pPr>
      <w:pStyle w:val="Cabealho"/>
      <w:jc w:val="center"/>
      <w:rPr>
        <w:rFonts w:ascii="Open Sans" w:hAnsi="Open Sans" w:cs="Times, 'Times New Roman'"/>
        <w:b/>
        <w:sz w:val="22"/>
        <w:szCs w:val="22"/>
      </w:rPr>
    </w:pPr>
    <w:r>
      <w:rPr>
        <w:noProof/>
        <w:lang w:eastAsia="pt-BR" w:bidi="ar-SA"/>
      </w:rPr>
      <w:drawing>
        <wp:inline distT="0" distB="0" distL="0" distR="0" wp14:anchorId="7E8BEA9A" wp14:editId="58B40B82">
          <wp:extent cx="685800" cy="542194"/>
          <wp:effectExtent l="0" t="0" r="0" b="0"/>
          <wp:docPr id="5" name="Picture 1" descr="Logo_Prefeitur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_Prefeitur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442" cy="551398"/>
                  </a:xfrm>
                  <a:prstGeom prst="rect">
                    <a:avLst/>
                  </a:prstGeom>
                  <a:noFill/>
                  <a:ln>
                    <a:noFill/>
                  </a:ln>
                </pic:spPr>
              </pic:pic>
            </a:graphicData>
          </a:graphic>
        </wp:inline>
      </w:drawing>
    </w:r>
  </w:p>
  <w:p w14:paraId="657FEBCC" w14:textId="77777777" w:rsidR="00797FA3" w:rsidRDefault="00797FA3" w:rsidP="00797FA3">
    <w:pPr>
      <w:pStyle w:val="Cabealho"/>
      <w:jc w:val="center"/>
      <w:rPr>
        <w:rFonts w:hint="eastAsia"/>
      </w:rPr>
    </w:pPr>
    <w:r>
      <w:rPr>
        <w:rFonts w:ascii="Open Sans" w:hAnsi="Open Sans" w:cs="Times, 'Times New Roman'"/>
        <w:b/>
        <w:sz w:val="22"/>
        <w:szCs w:val="22"/>
      </w:rPr>
      <w:t>ESTADO DE SERGIPE</w:t>
    </w:r>
  </w:p>
  <w:p w14:paraId="7785EE9C" w14:textId="51CA9D08" w:rsidR="00797FA3" w:rsidRDefault="00184E3A" w:rsidP="00797FA3">
    <w:pPr>
      <w:pStyle w:val="Cabealho"/>
      <w:jc w:val="center"/>
      <w:rPr>
        <w:rFonts w:hint="eastAsia"/>
      </w:rPr>
    </w:pPr>
    <w:r>
      <w:rPr>
        <w:rFonts w:ascii="Open Sans" w:hAnsi="Open Sans" w:cs="Arial"/>
        <w:sz w:val="22"/>
        <w:szCs w:val="22"/>
      </w:rPr>
      <w:t>PREFEITURA MUNICIPAL DE</w:t>
    </w:r>
    <w:r w:rsidR="00797FA3">
      <w:rPr>
        <w:rFonts w:ascii="Open Sans" w:hAnsi="Open Sans" w:cs="Arial"/>
        <w:sz w:val="22"/>
        <w:szCs w:val="22"/>
      </w:rPr>
      <w:t xml:space="preserve"> ITABAIANINHA</w:t>
    </w:r>
  </w:p>
  <w:p w14:paraId="1A525FC4" w14:textId="77777777" w:rsidR="0017408E" w:rsidRDefault="0017408E" w:rsidP="0017408E">
    <w:pPr>
      <w:pStyle w:val="Cabealho"/>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A9C"/>
    <w:multiLevelType w:val="hybridMultilevel"/>
    <w:tmpl w:val="A76EB0C6"/>
    <w:lvl w:ilvl="0" w:tplc="8924BF20">
      <w:start w:val="1"/>
      <w:numFmt w:val="bullet"/>
      <w:lvlText w:val=""/>
      <w:lvlJc w:val="left"/>
      <w:pPr>
        <w:ind w:left="755" w:hanging="360"/>
      </w:pPr>
      <w:rPr>
        <w:rFonts w:ascii="Symbol" w:eastAsia="Times New Roman" w:hAnsi="Symbol" w:cs="Times New Roman" w:hint="default"/>
      </w:rPr>
    </w:lvl>
    <w:lvl w:ilvl="1" w:tplc="04160003" w:tentative="1">
      <w:start w:val="1"/>
      <w:numFmt w:val="bullet"/>
      <w:lvlText w:val="o"/>
      <w:lvlJc w:val="left"/>
      <w:pPr>
        <w:ind w:left="1475" w:hanging="360"/>
      </w:pPr>
      <w:rPr>
        <w:rFonts w:ascii="Courier New" w:hAnsi="Courier New" w:cs="Courier New" w:hint="default"/>
      </w:rPr>
    </w:lvl>
    <w:lvl w:ilvl="2" w:tplc="04160005" w:tentative="1">
      <w:start w:val="1"/>
      <w:numFmt w:val="bullet"/>
      <w:lvlText w:val=""/>
      <w:lvlJc w:val="left"/>
      <w:pPr>
        <w:ind w:left="2195" w:hanging="360"/>
      </w:pPr>
      <w:rPr>
        <w:rFonts w:ascii="Wingdings" w:hAnsi="Wingdings" w:hint="default"/>
      </w:rPr>
    </w:lvl>
    <w:lvl w:ilvl="3" w:tplc="04160001" w:tentative="1">
      <w:start w:val="1"/>
      <w:numFmt w:val="bullet"/>
      <w:lvlText w:val=""/>
      <w:lvlJc w:val="left"/>
      <w:pPr>
        <w:ind w:left="2915" w:hanging="360"/>
      </w:pPr>
      <w:rPr>
        <w:rFonts w:ascii="Symbol" w:hAnsi="Symbol" w:hint="default"/>
      </w:rPr>
    </w:lvl>
    <w:lvl w:ilvl="4" w:tplc="04160003" w:tentative="1">
      <w:start w:val="1"/>
      <w:numFmt w:val="bullet"/>
      <w:lvlText w:val="o"/>
      <w:lvlJc w:val="left"/>
      <w:pPr>
        <w:ind w:left="3635" w:hanging="360"/>
      </w:pPr>
      <w:rPr>
        <w:rFonts w:ascii="Courier New" w:hAnsi="Courier New" w:cs="Courier New" w:hint="default"/>
      </w:rPr>
    </w:lvl>
    <w:lvl w:ilvl="5" w:tplc="04160005" w:tentative="1">
      <w:start w:val="1"/>
      <w:numFmt w:val="bullet"/>
      <w:lvlText w:val=""/>
      <w:lvlJc w:val="left"/>
      <w:pPr>
        <w:ind w:left="4355" w:hanging="360"/>
      </w:pPr>
      <w:rPr>
        <w:rFonts w:ascii="Wingdings" w:hAnsi="Wingdings" w:hint="default"/>
      </w:rPr>
    </w:lvl>
    <w:lvl w:ilvl="6" w:tplc="04160001" w:tentative="1">
      <w:start w:val="1"/>
      <w:numFmt w:val="bullet"/>
      <w:lvlText w:val=""/>
      <w:lvlJc w:val="left"/>
      <w:pPr>
        <w:ind w:left="5075" w:hanging="360"/>
      </w:pPr>
      <w:rPr>
        <w:rFonts w:ascii="Symbol" w:hAnsi="Symbol" w:hint="default"/>
      </w:rPr>
    </w:lvl>
    <w:lvl w:ilvl="7" w:tplc="04160003" w:tentative="1">
      <w:start w:val="1"/>
      <w:numFmt w:val="bullet"/>
      <w:lvlText w:val="o"/>
      <w:lvlJc w:val="left"/>
      <w:pPr>
        <w:ind w:left="5795" w:hanging="360"/>
      </w:pPr>
      <w:rPr>
        <w:rFonts w:ascii="Courier New" w:hAnsi="Courier New" w:cs="Courier New" w:hint="default"/>
      </w:rPr>
    </w:lvl>
    <w:lvl w:ilvl="8" w:tplc="04160005" w:tentative="1">
      <w:start w:val="1"/>
      <w:numFmt w:val="bullet"/>
      <w:lvlText w:val=""/>
      <w:lvlJc w:val="left"/>
      <w:pPr>
        <w:ind w:left="6515" w:hanging="360"/>
      </w:pPr>
      <w:rPr>
        <w:rFonts w:ascii="Wingdings" w:hAnsi="Wingdings" w:hint="default"/>
      </w:rPr>
    </w:lvl>
  </w:abstractNum>
  <w:abstractNum w:abstractNumId="1" w15:restartNumberingAfterBreak="0">
    <w:nsid w:val="0B7F2E84"/>
    <w:multiLevelType w:val="hybridMultilevel"/>
    <w:tmpl w:val="1772BC64"/>
    <w:lvl w:ilvl="0" w:tplc="EB5A71B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526D73"/>
    <w:multiLevelType w:val="hybridMultilevel"/>
    <w:tmpl w:val="4D6C9E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9600F7"/>
    <w:multiLevelType w:val="hybridMultilevel"/>
    <w:tmpl w:val="DA9E8F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4E1BD0"/>
    <w:multiLevelType w:val="hybridMultilevel"/>
    <w:tmpl w:val="1F8494E2"/>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951168">
    <w:abstractNumId w:val="1"/>
  </w:num>
  <w:num w:numId="2" w16cid:durableId="187060328">
    <w:abstractNumId w:val="3"/>
  </w:num>
  <w:num w:numId="3" w16cid:durableId="1430195532">
    <w:abstractNumId w:val="0"/>
  </w:num>
  <w:num w:numId="4" w16cid:durableId="1077020856">
    <w:abstractNumId w:val="4"/>
  </w:num>
  <w:num w:numId="5" w16cid:durableId="25914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44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80"/>
    <w:rsid w:val="000150D7"/>
    <w:rsid w:val="0002093F"/>
    <w:rsid w:val="00023E17"/>
    <w:rsid w:val="000C6383"/>
    <w:rsid w:val="000E75CC"/>
    <w:rsid w:val="000F3A71"/>
    <w:rsid w:val="00124948"/>
    <w:rsid w:val="001428C0"/>
    <w:rsid w:val="001519EC"/>
    <w:rsid w:val="00160B73"/>
    <w:rsid w:val="00170AD8"/>
    <w:rsid w:val="0017408E"/>
    <w:rsid w:val="00183496"/>
    <w:rsid w:val="00184E3A"/>
    <w:rsid w:val="00191AA7"/>
    <w:rsid w:val="001B2DF6"/>
    <w:rsid w:val="00221337"/>
    <w:rsid w:val="00240028"/>
    <w:rsid w:val="002430F0"/>
    <w:rsid w:val="002433A0"/>
    <w:rsid w:val="002534F4"/>
    <w:rsid w:val="00262A4D"/>
    <w:rsid w:val="00267109"/>
    <w:rsid w:val="00293CBD"/>
    <w:rsid w:val="002957F2"/>
    <w:rsid w:val="0032431A"/>
    <w:rsid w:val="003259FA"/>
    <w:rsid w:val="00360177"/>
    <w:rsid w:val="00365ED2"/>
    <w:rsid w:val="003A3FFF"/>
    <w:rsid w:val="003C3E4F"/>
    <w:rsid w:val="00433984"/>
    <w:rsid w:val="00434A41"/>
    <w:rsid w:val="00436D9C"/>
    <w:rsid w:val="004564C4"/>
    <w:rsid w:val="004635CC"/>
    <w:rsid w:val="004B5DC6"/>
    <w:rsid w:val="0050287A"/>
    <w:rsid w:val="00545A9D"/>
    <w:rsid w:val="00570BB3"/>
    <w:rsid w:val="005B01B4"/>
    <w:rsid w:val="005B6111"/>
    <w:rsid w:val="005D18E6"/>
    <w:rsid w:val="006166CB"/>
    <w:rsid w:val="0065798E"/>
    <w:rsid w:val="00660253"/>
    <w:rsid w:val="006655C7"/>
    <w:rsid w:val="006C2F16"/>
    <w:rsid w:val="006C595C"/>
    <w:rsid w:val="006C6D91"/>
    <w:rsid w:val="006E1584"/>
    <w:rsid w:val="006E20B7"/>
    <w:rsid w:val="00745E71"/>
    <w:rsid w:val="00746048"/>
    <w:rsid w:val="00754D23"/>
    <w:rsid w:val="00770326"/>
    <w:rsid w:val="00777975"/>
    <w:rsid w:val="00797FA3"/>
    <w:rsid w:val="007C57AA"/>
    <w:rsid w:val="008309F0"/>
    <w:rsid w:val="008624FB"/>
    <w:rsid w:val="00875FC7"/>
    <w:rsid w:val="008846C0"/>
    <w:rsid w:val="008A35F4"/>
    <w:rsid w:val="008A70CA"/>
    <w:rsid w:val="008C42FD"/>
    <w:rsid w:val="008D2329"/>
    <w:rsid w:val="008F625D"/>
    <w:rsid w:val="00911533"/>
    <w:rsid w:val="009210BA"/>
    <w:rsid w:val="00922FEA"/>
    <w:rsid w:val="00927289"/>
    <w:rsid w:val="00943ACC"/>
    <w:rsid w:val="009538AF"/>
    <w:rsid w:val="009960FC"/>
    <w:rsid w:val="009A6FF2"/>
    <w:rsid w:val="009A745A"/>
    <w:rsid w:val="009D6322"/>
    <w:rsid w:val="009F0241"/>
    <w:rsid w:val="009F7985"/>
    <w:rsid w:val="00A14E0A"/>
    <w:rsid w:val="00A212E2"/>
    <w:rsid w:val="00A258AD"/>
    <w:rsid w:val="00A70A29"/>
    <w:rsid w:val="00A7701D"/>
    <w:rsid w:val="00AB20A6"/>
    <w:rsid w:val="00AD147F"/>
    <w:rsid w:val="00AE56EB"/>
    <w:rsid w:val="00B40D6A"/>
    <w:rsid w:val="00B956A9"/>
    <w:rsid w:val="00BA6A9C"/>
    <w:rsid w:val="00BB0AF1"/>
    <w:rsid w:val="00BC5D29"/>
    <w:rsid w:val="00BC5FF1"/>
    <w:rsid w:val="00BF7EC1"/>
    <w:rsid w:val="00C02A3C"/>
    <w:rsid w:val="00C02EA8"/>
    <w:rsid w:val="00C321ED"/>
    <w:rsid w:val="00C779F5"/>
    <w:rsid w:val="00C85667"/>
    <w:rsid w:val="00CF1EBE"/>
    <w:rsid w:val="00CF66B3"/>
    <w:rsid w:val="00D11B81"/>
    <w:rsid w:val="00D36D32"/>
    <w:rsid w:val="00D50770"/>
    <w:rsid w:val="00D626B3"/>
    <w:rsid w:val="00D8094C"/>
    <w:rsid w:val="00DA5130"/>
    <w:rsid w:val="00E060E5"/>
    <w:rsid w:val="00E103DE"/>
    <w:rsid w:val="00E14368"/>
    <w:rsid w:val="00E31580"/>
    <w:rsid w:val="00E5187D"/>
    <w:rsid w:val="00E57034"/>
    <w:rsid w:val="00EA26DB"/>
    <w:rsid w:val="00EC32C0"/>
    <w:rsid w:val="00EF07A7"/>
    <w:rsid w:val="00F07D5C"/>
    <w:rsid w:val="00F12B7F"/>
    <w:rsid w:val="00F3554B"/>
    <w:rsid w:val="00F6478E"/>
    <w:rsid w:val="00FF13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45E9"/>
  <w15:docId w15:val="{E368B7AC-A9A2-4C91-BD13-F09CC080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link w:val="Ttulo1Char"/>
    <w:uiPriority w:val="9"/>
    <w:qFormat/>
    <w:rsid w:val="002957F2"/>
    <w:pPr>
      <w:suppressAutoHyphens w:val="0"/>
      <w:autoSpaceDE w:val="0"/>
      <w:spacing w:before="196"/>
      <w:ind w:left="450" w:hanging="193"/>
      <w:textAlignment w:val="auto"/>
      <w:outlineLvl w:val="0"/>
    </w:pPr>
    <w:rPr>
      <w:rFonts w:ascii="Times New Roman" w:eastAsia="Times New Roman" w:hAnsi="Times New Roman" w:cs="Times New Roman"/>
      <w:b/>
      <w:bCs/>
      <w:kern w:val="0"/>
      <w:u w:val="single" w:color="000000"/>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style>
  <w:style w:type="paragraph" w:styleId="Cabealho">
    <w:name w:val="header"/>
    <w:basedOn w:val="Standard"/>
    <w:pPr>
      <w:suppressLineNumbers/>
      <w:tabs>
        <w:tab w:val="center" w:pos="4961"/>
        <w:tab w:val="right" w:pos="9922"/>
      </w:tabs>
    </w:pPr>
  </w:style>
  <w:style w:type="paragraph" w:styleId="Rodap">
    <w:name w:val="footer"/>
    <w:basedOn w:val="Standard"/>
    <w:link w:val="RodapChar"/>
    <w:uiPriority w:val="99"/>
    <w:pPr>
      <w:suppressLineNumbers/>
      <w:tabs>
        <w:tab w:val="center" w:pos="4961"/>
        <w:tab w:val="right" w:pos="9922"/>
      </w:tabs>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Internetlink">
    <w:name w:val="Internet link"/>
    <w:rPr>
      <w:color w:val="000080"/>
      <w:u w:val="single"/>
    </w:rPr>
  </w:style>
  <w:style w:type="character" w:styleId="Refdecomentrio">
    <w:name w:val="annotation reference"/>
    <w:basedOn w:val="Fontepargpadro"/>
    <w:rPr>
      <w:sz w:val="16"/>
      <w:szCs w:val="16"/>
    </w:rPr>
  </w:style>
  <w:style w:type="paragraph" w:styleId="Textodecomentrio">
    <w:name w:val="annotation text"/>
    <w:basedOn w:val="Normal"/>
    <w:rPr>
      <w:sz w:val="20"/>
      <w:szCs w:val="18"/>
    </w:rPr>
  </w:style>
  <w:style w:type="character" w:customStyle="1" w:styleId="TextodecomentrioChar">
    <w:name w:val="Texto de comentário Char"/>
    <w:basedOn w:val="Fontepargpadro"/>
    <w:rPr>
      <w:sz w:val="20"/>
      <w:szCs w:val="18"/>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18"/>
    </w:rPr>
  </w:style>
  <w:style w:type="paragraph" w:styleId="Textodebalo">
    <w:name w:val="Balloon Text"/>
    <w:basedOn w:val="Normal"/>
    <w:rPr>
      <w:rFonts w:ascii="Tahoma" w:hAnsi="Tahoma"/>
      <w:sz w:val="16"/>
      <w:szCs w:val="14"/>
    </w:rPr>
  </w:style>
  <w:style w:type="character" w:customStyle="1" w:styleId="TextodebaloChar">
    <w:name w:val="Texto de balão Char"/>
    <w:basedOn w:val="Fontepargpadro"/>
    <w:rPr>
      <w:rFonts w:ascii="Tahoma" w:hAnsi="Tahoma"/>
      <w:sz w:val="16"/>
      <w:szCs w:val="14"/>
    </w:rPr>
  </w:style>
  <w:style w:type="character" w:styleId="Hyperlink">
    <w:name w:val="Hyperlink"/>
    <w:basedOn w:val="Fontepargpadro"/>
    <w:uiPriority w:val="99"/>
    <w:unhideWhenUsed/>
    <w:rsid w:val="00BB0AF1"/>
    <w:rPr>
      <w:color w:val="0563C1" w:themeColor="hyperlink"/>
      <w:u w:val="single"/>
    </w:rPr>
  </w:style>
  <w:style w:type="paragraph" w:styleId="PargrafodaLista">
    <w:name w:val="List Paragraph"/>
    <w:basedOn w:val="Normal"/>
    <w:uiPriority w:val="34"/>
    <w:qFormat/>
    <w:rsid w:val="00BC5FF1"/>
    <w:pPr>
      <w:ind w:left="720"/>
      <w:contextualSpacing/>
    </w:pPr>
    <w:rPr>
      <w:szCs w:val="21"/>
    </w:rPr>
  </w:style>
  <w:style w:type="character" w:customStyle="1" w:styleId="Ttulo1Char">
    <w:name w:val="Título 1 Char"/>
    <w:basedOn w:val="Fontepargpadro"/>
    <w:link w:val="Ttulo1"/>
    <w:uiPriority w:val="9"/>
    <w:rsid w:val="002957F2"/>
    <w:rPr>
      <w:rFonts w:ascii="Times New Roman" w:eastAsia="Times New Roman" w:hAnsi="Times New Roman" w:cs="Times New Roman"/>
      <w:b/>
      <w:bCs/>
      <w:kern w:val="0"/>
      <w:u w:val="single" w:color="000000"/>
      <w:lang w:val="pt-PT" w:eastAsia="en-US" w:bidi="ar-SA"/>
    </w:rPr>
  </w:style>
  <w:style w:type="character" w:styleId="MenoPendente">
    <w:name w:val="Unresolved Mention"/>
    <w:basedOn w:val="Fontepargpadro"/>
    <w:uiPriority w:val="99"/>
    <w:semiHidden/>
    <w:unhideWhenUsed/>
    <w:rsid w:val="006C6D91"/>
    <w:rPr>
      <w:color w:val="605E5C"/>
      <w:shd w:val="clear" w:color="auto" w:fill="E1DFDD"/>
    </w:rPr>
  </w:style>
  <w:style w:type="character" w:customStyle="1" w:styleId="RodapChar">
    <w:name w:val="Rodapé Char"/>
    <w:link w:val="Rodap"/>
    <w:uiPriority w:val="99"/>
    <w:rsid w:val="00797FA3"/>
  </w:style>
  <w:style w:type="paragraph" w:styleId="Corpodetexto">
    <w:name w:val="Body Text"/>
    <w:basedOn w:val="Normal"/>
    <w:link w:val="CorpodetextoChar"/>
    <w:uiPriority w:val="1"/>
    <w:qFormat/>
    <w:rsid w:val="00436D9C"/>
    <w:pPr>
      <w:widowControl/>
      <w:suppressAutoHyphens w:val="0"/>
      <w:autoSpaceDE w:val="0"/>
      <w:adjustRightInd w:val="0"/>
      <w:spacing w:before="104"/>
      <w:ind w:left="103" w:right="108" w:firstLine="943"/>
      <w:jc w:val="both"/>
      <w:textAlignment w:val="auto"/>
    </w:pPr>
    <w:rPr>
      <w:rFonts w:ascii="Arial" w:eastAsiaTheme="minorHAnsi" w:hAnsi="Arial" w:cs="Arial"/>
      <w:kern w:val="0"/>
      <w:sz w:val="19"/>
      <w:szCs w:val="19"/>
      <w:lang w:eastAsia="en-US" w:bidi="ar-SA"/>
    </w:rPr>
  </w:style>
  <w:style w:type="character" w:customStyle="1" w:styleId="CorpodetextoChar">
    <w:name w:val="Corpo de texto Char"/>
    <w:basedOn w:val="Fontepargpadro"/>
    <w:link w:val="Corpodetexto"/>
    <w:uiPriority w:val="1"/>
    <w:rsid w:val="00436D9C"/>
    <w:rPr>
      <w:rFonts w:ascii="Arial" w:eastAsiaTheme="minorHAnsi" w:hAnsi="Arial" w:cs="Arial"/>
      <w:kern w:val="0"/>
      <w:sz w:val="19"/>
      <w:szCs w:val="19"/>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a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3E55-1D95-4696-B789-0A1135F4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1160</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 Penedo</dc:creator>
  <cp:lastModifiedBy>Admin</cp:lastModifiedBy>
  <cp:revision>4</cp:revision>
  <cp:lastPrinted>2022-03-30T13:00:00Z</cp:lastPrinted>
  <dcterms:created xsi:type="dcterms:W3CDTF">2023-11-28T16:39:00Z</dcterms:created>
  <dcterms:modified xsi:type="dcterms:W3CDTF">2023-11-29T20:38:00Z</dcterms:modified>
</cp:coreProperties>
</file>