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EC13" w14:textId="037FF62F" w:rsidR="009A36F4" w:rsidRDefault="009A36F4" w:rsidP="009A36F4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ANEXO </w:t>
      </w:r>
      <w:r w:rsidR="00EC7883">
        <w:rPr>
          <w:rFonts w:ascii="Arial" w:hAnsi="Arial" w:cs="Arial"/>
          <w:b/>
          <w:bCs/>
          <w:color w:val="000000"/>
          <w:sz w:val="20"/>
          <w:szCs w:val="20"/>
        </w:rPr>
        <w:t>XX</w:t>
      </w:r>
      <w:r w:rsidR="002922AE">
        <w:rPr>
          <w:rFonts w:ascii="Arial" w:hAnsi="Arial" w:cs="Arial"/>
          <w:b/>
          <w:bCs/>
          <w:color w:val="000000"/>
          <w:sz w:val="20"/>
          <w:szCs w:val="20"/>
        </w:rPr>
        <w:t xml:space="preserve"> (ART. 19, INCISO </w:t>
      </w:r>
      <w:r w:rsidR="00E444C1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="00DA388A" w:rsidRPr="00DA388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A388A">
        <w:rPr>
          <w:rFonts w:ascii="Arial" w:hAnsi="Arial" w:cs="Arial"/>
          <w:b/>
          <w:bCs/>
          <w:color w:val="000000"/>
          <w:sz w:val="20"/>
          <w:szCs w:val="20"/>
        </w:rPr>
        <w:t>E ART.</w:t>
      </w:r>
      <w:proofErr w:type="gramStart"/>
      <w:r w:rsidR="00DA388A">
        <w:rPr>
          <w:rFonts w:ascii="Arial" w:hAnsi="Arial" w:cs="Arial"/>
          <w:b/>
          <w:bCs/>
          <w:color w:val="000000"/>
          <w:sz w:val="20"/>
          <w:szCs w:val="20"/>
        </w:rPr>
        <w:t>61</w:t>
      </w:r>
      <w:r w:rsidR="002922AE">
        <w:rPr>
          <w:rFonts w:ascii="Arial" w:hAnsi="Arial" w:cs="Arial"/>
          <w:b/>
          <w:bCs/>
          <w:color w:val="000000"/>
          <w:sz w:val="20"/>
          <w:szCs w:val="20"/>
        </w:rPr>
        <w:t xml:space="preserve"> )</w:t>
      </w:r>
      <w:proofErr w:type="gramEnd"/>
      <w:r w:rsidR="002922A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Pr="00DD0DAF">
        <w:rPr>
          <w:rFonts w:ascii="Arial" w:hAnsi="Arial" w:cs="Arial"/>
          <w:b/>
          <w:bCs/>
          <w:color w:val="000000"/>
          <w:sz w:val="20"/>
          <w:szCs w:val="20"/>
        </w:rPr>
        <w:t xml:space="preserve">MODELO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JUSTIFICATIVA </w:t>
      </w:r>
      <w:r w:rsidRPr="00DD0DAF">
        <w:rPr>
          <w:rFonts w:ascii="Arial" w:hAnsi="Arial" w:cs="Arial"/>
          <w:b/>
          <w:bCs/>
          <w:color w:val="000000"/>
          <w:sz w:val="20"/>
          <w:szCs w:val="20"/>
        </w:rPr>
        <w:t>– LEI 14.133/21</w:t>
      </w:r>
    </w:p>
    <w:p w14:paraId="6F0A5A5C" w14:textId="4441F65B" w:rsidR="009A36F4" w:rsidRDefault="009A36F4" w:rsidP="009A36F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057F2E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LICITAÇÃO </w:t>
      </w:r>
      <w:r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INEXIGIBILIDADE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B3963DE" w14:textId="77777777" w:rsidR="009A36F4" w:rsidRDefault="009A36F4" w:rsidP="009A36F4">
      <w:pPr>
        <w:spacing w:after="0"/>
        <w:jc w:val="center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DD0DA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Processo Administrativo n. </w:t>
      </w:r>
      <w:r w:rsidRPr="00DD0DAF">
        <w:rPr>
          <w:rFonts w:ascii="Arial" w:hAnsi="Arial" w:cs="Arial"/>
          <w:b/>
          <w:bCs/>
          <w:i/>
          <w:color w:val="FF0000"/>
          <w:sz w:val="20"/>
          <w:szCs w:val="20"/>
        </w:rPr>
        <w:t>(...)</w:t>
      </w:r>
    </w:p>
    <w:p w14:paraId="4DDC60BC" w14:textId="77777777" w:rsidR="002065A6" w:rsidRPr="00EE1682" w:rsidRDefault="002065A6" w:rsidP="002065A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77E9BC" w14:textId="77777777" w:rsidR="002065A6" w:rsidRPr="00297456" w:rsidRDefault="002065A6" w:rsidP="002065A6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>Exmo</w:t>
      </w:r>
      <w:r>
        <w:rPr>
          <w:rFonts w:cs="Calibri"/>
          <w:sz w:val="24"/>
          <w:szCs w:val="24"/>
        </w:rPr>
        <w:t>.</w:t>
      </w:r>
      <w:r w:rsidRPr="00297456">
        <w:rPr>
          <w:rFonts w:cs="Calibri"/>
          <w:sz w:val="24"/>
          <w:szCs w:val="24"/>
        </w:rPr>
        <w:t xml:space="preserve"> Sr.</w:t>
      </w:r>
    </w:p>
    <w:p w14:paraId="054E982F" w14:textId="77777777" w:rsidR="002065A6" w:rsidRPr="00297456" w:rsidRDefault="002065A6" w:rsidP="002065A6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 xml:space="preserve">............................................. </w:t>
      </w:r>
      <w:r w:rsidRPr="00297456">
        <w:rPr>
          <w:rFonts w:cs="Calibri"/>
          <w:sz w:val="24"/>
          <w:szCs w:val="24"/>
          <w:highlight w:val="yellow"/>
        </w:rPr>
        <w:t>(nome do investido como Autoridade Superior)</w:t>
      </w:r>
    </w:p>
    <w:p w14:paraId="3330F01B" w14:textId="77777777" w:rsidR="002065A6" w:rsidRPr="00297456" w:rsidRDefault="002065A6" w:rsidP="002065A6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 xml:space="preserve">............................................. </w:t>
      </w:r>
      <w:r>
        <w:rPr>
          <w:rFonts w:cs="Calibri"/>
          <w:sz w:val="24"/>
          <w:szCs w:val="24"/>
          <w:highlight w:val="yellow"/>
        </w:rPr>
        <w:t>(Cargo da A</w:t>
      </w:r>
      <w:r w:rsidRPr="00297456">
        <w:rPr>
          <w:rFonts w:cs="Calibri"/>
          <w:sz w:val="24"/>
          <w:szCs w:val="24"/>
          <w:highlight w:val="yellow"/>
        </w:rPr>
        <w:t>utoridade Superior)</w:t>
      </w:r>
    </w:p>
    <w:p w14:paraId="77781C03" w14:textId="77777777" w:rsidR="002065A6" w:rsidRDefault="002065A6" w:rsidP="002065A6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</w:p>
    <w:p w14:paraId="4D5442FE" w14:textId="77777777" w:rsidR="002065A6" w:rsidRDefault="002065A6" w:rsidP="002065A6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</w:p>
    <w:p w14:paraId="349AD8F3" w14:textId="77777777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7456">
        <w:rPr>
          <w:rFonts w:eastAsia="Times New Roman" w:cs="Calibri"/>
          <w:sz w:val="24"/>
          <w:szCs w:val="24"/>
          <w:lang w:eastAsia="pt-BR"/>
        </w:rPr>
        <w:t xml:space="preserve">A solicitação </w:t>
      </w: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(coloque o nº da solicitação)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 refere</w:t>
      </w:r>
      <w:r w:rsidRPr="00297456">
        <w:rPr>
          <w:rFonts w:cs="Calibri"/>
        </w:rPr>
        <w:t xml:space="preserve"> 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à </w:t>
      </w:r>
      <w:r w:rsidRPr="001F506A">
        <w:rPr>
          <w:rFonts w:eastAsia="Times New Roman" w:cs="Calibri"/>
          <w:sz w:val="24"/>
          <w:szCs w:val="24"/>
          <w:u w:val="single"/>
          <w:lang w:eastAsia="pt-BR"/>
        </w:rPr>
        <w:t>contratação</w:t>
      </w:r>
      <w:r>
        <w:rPr>
          <w:rFonts w:eastAsia="Times New Roman" w:cs="Calibri"/>
          <w:sz w:val="24"/>
          <w:szCs w:val="24"/>
          <w:lang w:eastAsia="pt-BR"/>
        </w:rPr>
        <w:t xml:space="preserve"> da ............................................................... 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qualificação da 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pessoa física ou jurídica)</w:t>
      </w:r>
      <w:r>
        <w:rPr>
          <w:rFonts w:eastAsia="Times New Roman" w:cs="Calibri"/>
          <w:sz w:val="24"/>
          <w:szCs w:val="24"/>
          <w:lang w:eastAsia="pt-BR"/>
        </w:rPr>
        <w:t xml:space="preserve">, por </w:t>
      </w:r>
      <w:r w:rsidRPr="00272168">
        <w:rPr>
          <w:rFonts w:eastAsia="Times New Roman" w:cs="Calibri"/>
          <w:sz w:val="24"/>
          <w:szCs w:val="24"/>
          <w:u w:val="single"/>
          <w:lang w:eastAsia="pt-BR"/>
        </w:rPr>
        <w:t xml:space="preserve">inexigibilidade </w:t>
      </w:r>
      <w:r w:rsidRPr="003F2E33">
        <w:rPr>
          <w:rFonts w:eastAsia="Times New Roman" w:cs="Calibri"/>
          <w:sz w:val="24"/>
          <w:szCs w:val="24"/>
          <w:u w:val="single"/>
          <w:lang w:eastAsia="pt-BR"/>
        </w:rPr>
        <w:t>de licitação</w:t>
      </w:r>
      <w:r>
        <w:rPr>
          <w:rFonts w:eastAsia="Times New Roman" w:cs="Calibri"/>
          <w:sz w:val="24"/>
          <w:szCs w:val="24"/>
          <w:lang w:eastAsia="pt-BR"/>
        </w:rPr>
        <w:t xml:space="preserve">, para ........................................................................... </w:t>
      </w:r>
      <w:r w:rsidRPr="00F111D1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descrever se é serviço ou fornecimento. Sendo fornecimento, mencionar se é </w:t>
      </w:r>
      <w:r w:rsidRPr="00F111D1">
        <w:rPr>
          <w:rFonts w:eastAsia="Times New Roman" w:cs="Calibri"/>
          <w:sz w:val="24"/>
          <w:szCs w:val="24"/>
          <w:highlight w:val="yellow"/>
          <w:lang w:eastAsia="pt-BR"/>
        </w:rPr>
        <w:t>“fornecimentos de materiais” ou “fornecimentos de equipamentos” ou “fornecimentos de gêneros” ou a conjugação de alguns ou de todos)</w:t>
      </w:r>
      <w:r>
        <w:rPr>
          <w:rFonts w:eastAsia="Times New Roman" w:cs="Calibri"/>
          <w:sz w:val="24"/>
          <w:szCs w:val="24"/>
          <w:lang w:eastAsia="pt-BR"/>
        </w:rPr>
        <w:t xml:space="preserve"> de .....................................................................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descrever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o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“serviço” ou “</w:t>
      </w:r>
      <w:r w:rsidRPr="00F111D1">
        <w:rPr>
          <w:rFonts w:eastAsia="Times New Roman" w:cs="Calibri"/>
          <w:sz w:val="24"/>
          <w:szCs w:val="24"/>
          <w:highlight w:val="yellow"/>
          <w:lang w:eastAsia="pt-BR"/>
        </w:rPr>
        <w:t>materiais” ou “equipamentos” ou “gêneros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 para </w:t>
      </w:r>
      <w:r>
        <w:rPr>
          <w:rFonts w:eastAsia="Times New Roman" w:cs="Calibri"/>
          <w:sz w:val="24"/>
          <w:szCs w:val="24"/>
          <w:lang w:eastAsia="pt-BR"/>
        </w:rPr>
        <w:t xml:space="preserve">emprego .......................................................................................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(designar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Secretaria e ou Departamento que irá receber a contratação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 no que importa o atendimento na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(descrever qual o emprego/necessidade do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serviço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 a ser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contratado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3381B17A" w14:textId="77777777" w:rsidR="002065A6" w:rsidRDefault="002065A6" w:rsidP="002065A6">
      <w:p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</w:p>
    <w:p w14:paraId="11826EF0" w14:textId="4E8896B8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A Inexigibilidade do Processo Licitatório se lastreia na total impossibilidade de disputa, conforme regramento do art. </w:t>
      </w:r>
      <w:r w:rsidR="000026AE">
        <w:rPr>
          <w:rFonts w:eastAsia="Times New Roman" w:cs="Calibri"/>
          <w:sz w:val="24"/>
          <w:szCs w:val="24"/>
          <w:lang w:eastAsia="pt-BR"/>
        </w:rPr>
        <w:t>7</w:t>
      </w:r>
      <w:r w:rsidR="004D154B">
        <w:rPr>
          <w:rFonts w:eastAsia="Times New Roman" w:cs="Calibri"/>
          <w:sz w:val="24"/>
          <w:szCs w:val="24"/>
          <w:lang w:eastAsia="pt-BR"/>
        </w:rPr>
        <w:t>4</w:t>
      </w:r>
      <w:r>
        <w:rPr>
          <w:rFonts w:eastAsia="Times New Roman" w:cs="Calibri"/>
          <w:sz w:val="24"/>
          <w:szCs w:val="24"/>
          <w:lang w:eastAsia="pt-BR"/>
        </w:rPr>
        <w:t xml:space="preserve"> ............................................. </w:t>
      </w:r>
      <w:r w:rsidRPr="00272168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descrever se o procedimento se resume tão somente ao artigo </w:t>
      </w:r>
      <w:r w:rsidR="000026AE">
        <w:rPr>
          <w:rFonts w:eastAsia="Times New Roman" w:cs="Calibri"/>
          <w:sz w:val="24"/>
          <w:szCs w:val="24"/>
          <w:highlight w:val="yellow"/>
          <w:lang w:eastAsia="pt-BR"/>
        </w:rPr>
        <w:t>7</w:t>
      </w:r>
      <w:r w:rsidR="004D154B">
        <w:rPr>
          <w:rFonts w:eastAsia="Times New Roman" w:cs="Calibri"/>
          <w:sz w:val="24"/>
          <w:szCs w:val="24"/>
          <w:highlight w:val="yellow"/>
          <w:lang w:eastAsia="pt-BR"/>
        </w:rPr>
        <w:t>4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 ou também a um dos incisos I, II</w:t>
      </w:r>
      <w:r w:rsidR="000026AE">
        <w:rPr>
          <w:rFonts w:eastAsia="Times New Roman" w:cs="Calibri"/>
          <w:sz w:val="24"/>
          <w:szCs w:val="24"/>
          <w:highlight w:val="yellow"/>
          <w:lang w:eastAsia="pt-BR"/>
        </w:rPr>
        <w:t>, III, IV ou V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. Definido a capitulação, teremos a situação que abaixo</w:t>
      </w:r>
      <w:r w:rsidRPr="00272168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 da Lei </w:t>
      </w:r>
      <w:r w:rsidR="000026AE">
        <w:rPr>
          <w:rFonts w:eastAsia="Times New Roman" w:cs="Calibri"/>
          <w:sz w:val="24"/>
          <w:szCs w:val="24"/>
          <w:lang w:eastAsia="pt-BR"/>
        </w:rPr>
        <w:t>nº 14.133/2021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53E6A9F4" w14:textId="77777777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312DB64" w14:textId="2800538A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highlight w:val="yellow"/>
          <w:lang w:eastAsia="pt-BR"/>
        </w:rPr>
        <w:lastRenderedPageBreak/>
        <w:t xml:space="preserve">1 - </w:t>
      </w:r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 xml:space="preserve">Se o processo versar sobre </w:t>
      </w:r>
      <w:r w:rsidRPr="004F5E6F">
        <w:rPr>
          <w:rFonts w:eastAsia="Times New Roman" w:cs="Calibri"/>
          <w:b/>
          <w:sz w:val="24"/>
          <w:szCs w:val="24"/>
          <w:highlight w:val="yellow"/>
          <w:lang w:eastAsia="pt-BR"/>
        </w:rPr>
        <w:t>aquisição</w:t>
      </w:r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>, seguir com a seguinte redação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 e excluir apontamentos de “2”</w:t>
      </w:r>
      <w:r w:rsidR="000026AE">
        <w:rPr>
          <w:rFonts w:eastAsia="Times New Roman" w:cs="Calibri"/>
          <w:sz w:val="24"/>
          <w:szCs w:val="24"/>
          <w:highlight w:val="yellow"/>
          <w:lang w:eastAsia="pt-BR"/>
        </w:rPr>
        <w:t>,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 “3”</w:t>
      </w:r>
      <w:r w:rsidR="000026AE">
        <w:rPr>
          <w:rFonts w:eastAsia="Times New Roman" w:cs="Calibri"/>
          <w:sz w:val="24"/>
          <w:szCs w:val="24"/>
          <w:highlight w:val="yellow"/>
          <w:lang w:eastAsia="pt-BR"/>
        </w:rPr>
        <w:t>, “4” e “5”</w:t>
      </w:r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>:</w:t>
      </w:r>
    </w:p>
    <w:p w14:paraId="15777ECC" w14:textId="77777777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É, portanto, inviável a competição para a aquisição de ...................................... </w:t>
      </w:r>
      <w:r w:rsidRPr="00272168">
        <w:rPr>
          <w:rFonts w:eastAsia="Times New Roman" w:cs="Calibri"/>
          <w:sz w:val="24"/>
          <w:szCs w:val="24"/>
          <w:highlight w:val="yellow"/>
          <w:lang w:eastAsia="pt-BR"/>
        </w:rPr>
        <w:t>(descrever se é “material” ou “equipamento” ou “gêneros” ou a conjugação de todos ou parte destes)</w:t>
      </w:r>
      <w:r>
        <w:rPr>
          <w:rFonts w:eastAsia="Times New Roman" w:cs="Calibri"/>
          <w:sz w:val="24"/>
          <w:szCs w:val="24"/>
          <w:lang w:eastAsia="pt-BR"/>
        </w:rPr>
        <w:t xml:space="preserve"> uma vez que o mesmo somente pode ser ........................................ </w:t>
      </w:r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>(descrever se é “fornecido por produtor” ou “fornecido por empresa” ou “fornecido por representante comercial exclusivo”)</w:t>
      </w:r>
      <w:r>
        <w:rPr>
          <w:rFonts w:eastAsia="Times New Roman" w:cs="Calibri"/>
          <w:sz w:val="24"/>
          <w:szCs w:val="24"/>
          <w:lang w:eastAsia="pt-BR"/>
        </w:rPr>
        <w:t xml:space="preserve"> conforme faz prova a inclusa ................</w:t>
      </w:r>
    </w:p>
    <w:p w14:paraId="24480811" w14:textId="77777777" w:rsidR="002065A6" w:rsidRPr="007F4745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....................................................................................... </w:t>
      </w:r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 xml:space="preserve">(descrever qual o meio de prova lastreia a fundamentação de fornecedor singular, se é por “atestado fornecido pelo órgão de registro do comércio do local em que se realizaria a licitação ou a obra ou o serviço” ou pelo </w:t>
      </w:r>
      <w:proofErr w:type="gramStart"/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>“ Sindicato</w:t>
      </w:r>
      <w:proofErr w:type="gramEnd"/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>, Federação ou Confederação Patronal” ou ainda, por “entidades equivalentes”)</w:t>
      </w:r>
    </w:p>
    <w:p w14:paraId="7A6A313D" w14:textId="77777777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6EFF2C9" w14:textId="21D06D3B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2 - </w:t>
      </w:r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 xml:space="preserve">Se o processo versar sobre </w:t>
      </w:r>
      <w:r>
        <w:rPr>
          <w:rFonts w:eastAsia="Times New Roman" w:cs="Calibri"/>
          <w:b/>
          <w:sz w:val="24"/>
          <w:szCs w:val="24"/>
          <w:highlight w:val="yellow"/>
          <w:lang w:eastAsia="pt-BR"/>
        </w:rPr>
        <w:t>contratação de serviços técnicos</w:t>
      </w:r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>, seguir com a seguinte redação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 e excluir apontamentos de “1”</w:t>
      </w:r>
      <w:r w:rsidR="006207B1">
        <w:rPr>
          <w:rFonts w:eastAsia="Times New Roman" w:cs="Calibri"/>
          <w:sz w:val="24"/>
          <w:szCs w:val="24"/>
          <w:highlight w:val="yellow"/>
          <w:lang w:eastAsia="pt-BR"/>
        </w:rPr>
        <w:t xml:space="preserve">,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“3”</w:t>
      </w:r>
      <w:r w:rsidR="006207B1">
        <w:rPr>
          <w:rFonts w:eastAsia="Times New Roman" w:cs="Calibri"/>
          <w:sz w:val="24"/>
          <w:szCs w:val="24"/>
          <w:highlight w:val="yellow"/>
          <w:lang w:eastAsia="pt-BR"/>
        </w:rPr>
        <w:t>, “4” e “5”</w:t>
      </w:r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>:</w:t>
      </w:r>
    </w:p>
    <w:p w14:paraId="4E41EC26" w14:textId="77777777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20D538E" w14:textId="77777777" w:rsidR="002065A6" w:rsidRPr="00DF1F7D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DF1F7D">
        <w:rPr>
          <w:rFonts w:eastAsia="Times New Roman" w:cs="Calibri"/>
          <w:sz w:val="24"/>
          <w:szCs w:val="24"/>
          <w:lang w:eastAsia="pt-BR"/>
        </w:rPr>
        <w:t xml:space="preserve">Resta evidente inviabilidade de competição em razão do “objeto do contrato” bem como em razão da </w:t>
      </w:r>
      <w:r>
        <w:rPr>
          <w:rFonts w:eastAsia="Times New Roman" w:cs="Calibri"/>
          <w:sz w:val="24"/>
          <w:szCs w:val="24"/>
          <w:lang w:eastAsia="pt-BR"/>
        </w:rPr>
        <w:t>“</w:t>
      </w:r>
      <w:r w:rsidRPr="00DF1F7D">
        <w:rPr>
          <w:rFonts w:eastAsia="Times New Roman" w:cs="Calibri"/>
          <w:sz w:val="24"/>
          <w:szCs w:val="24"/>
          <w:lang w:eastAsia="pt-BR"/>
        </w:rPr>
        <w:t>qualificação d</w:t>
      </w:r>
      <w:r>
        <w:rPr>
          <w:rFonts w:eastAsia="Times New Roman" w:cs="Calibri"/>
          <w:sz w:val="24"/>
          <w:szCs w:val="24"/>
          <w:lang w:eastAsia="pt-BR"/>
        </w:rPr>
        <w:t>o</w:t>
      </w:r>
      <w:r w:rsidRPr="00DF1F7D">
        <w:rPr>
          <w:rFonts w:eastAsia="Times New Roman" w:cs="Calibri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sz w:val="24"/>
          <w:szCs w:val="24"/>
          <w:lang w:eastAsia="pt-BR"/>
        </w:rPr>
        <w:t xml:space="preserve">futuro </w:t>
      </w:r>
      <w:r w:rsidRPr="00DF1F7D">
        <w:rPr>
          <w:rFonts w:eastAsia="Times New Roman" w:cs="Calibri"/>
          <w:sz w:val="24"/>
          <w:szCs w:val="24"/>
          <w:lang w:eastAsia="pt-BR"/>
        </w:rPr>
        <w:t>contratad</w:t>
      </w:r>
      <w:r>
        <w:rPr>
          <w:rFonts w:eastAsia="Times New Roman" w:cs="Calibri"/>
          <w:sz w:val="24"/>
          <w:szCs w:val="24"/>
          <w:lang w:eastAsia="pt-BR"/>
        </w:rPr>
        <w:t>o</w:t>
      </w:r>
      <w:r w:rsidRPr="00DF1F7D">
        <w:rPr>
          <w:rFonts w:eastAsia="Times New Roman" w:cs="Calibri"/>
          <w:sz w:val="24"/>
          <w:szCs w:val="24"/>
          <w:lang w:eastAsia="pt-BR"/>
        </w:rPr>
        <w:t>”.</w:t>
      </w:r>
    </w:p>
    <w:p w14:paraId="644B620C" w14:textId="77777777" w:rsidR="002065A6" w:rsidRPr="00DF1F7D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3AFD630A" w14:textId="49CE20CC" w:rsidR="002065A6" w:rsidRPr="00DF1F7D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DF1F7D">
        <w:rPr>
          <w:rFonts w:eastAsia="Times New Roman" w:cs="Calibri"/>
          <w:sz w:val="24"/>
          <w:szCs w:val="24"/>
          <w:lang w:eastAsia="pt-BR"/>
        </w:rPr>
        <w:t xml:space="preserve">A Lei </w:t>
      </w:r>
      <w:r w:rsidR="000026AE">
        <w:rPr>
          <w:rFonts w:eastAsia="Times New Roman" w:cs="Calibri"/>
          <w:sz w:val="24"/>
          <w:szCs w:val="24"/>
          <w:lang w:eastAsia="pt-BR"/>
        </w:rPr>
        <w:t>nº 14.133/2021</w:t>
      </w:r>
      <w:r w:rsidRPr="00DF1F7D">
        <w:rPr>
          <w:rFonts w:eastAsia="Times New Roman" w:cs="Calibri"/>
          <w:sz w:val="24"/>
          <w:szCs w:val="24"/>
          <w:lang w:eastAsia="pt-BR"/>
        </w:rPr>
        <w:t xml:space="preserve">, no art. </w:t>
      </w:r>
      <w:r w:rsidR="000026AE">
        <w:rPr>
          <w:rFonts w:eastAsia="Times New Roman" w:cs="Calibri"/>
          <w:sz w:val="24"/>
          <w:szCs w:val="24"/>
          <w:lang w:eastAsia="pt-BR"/>
        </w:rPr>
        <w:t>7</w:t>
      </w:r>
      <w:r w:rsidR="004D154B">
        <w:rPr>
          <w:rFonts w:eastAsia="Times New Roman" w:cs="Calibri"/>
          <w:sz w:val="24"/>
          <w:szCs w:val="24"/>
          <w:lang w:eastAsia="pt-BR"/>
        </w:rPr>
        <w:t>4</w:t>
      </w:r>
      <w:r w:rsidRPr="00DF1F7D">
        <w:rPr>
          <w:rFonts w:eastAsia="Times New Roman" w:cs="Calibri"/>
          <w:sz w:val="24"/>
          <w:szCs w:val="24"/>
          <w:lang w:eastAsia="pt-BR"/>
        </w:rPr>
        <w:t>, inciso II</w:t>
      </w:r>
      <w:r w:rsidR="006207B1">
        <w:rPr>
          <w:rFonts w:eastAsia="Times New Roman" w:cs="Calibri"/>
          <w:sz w:val="24"/>
          <w:szCs w:val="24"/>
          <w:lang w:eastAsia="pt-BR"/>
        </w:rPr>
        <w:t>, § 3</w:t>
      </w:r>
      <w:proofErr w:type="gramStart"/>
      <w:r w:rsidR="006207B1">
        <w:rPr>
          <w:rFonts w:eastAsia="Times New Roman" w:cs="Calibri"/>
          <w:sz w:val="24"/>
          <w:szCs w:val="24"/>
          <w:lang w:eastAsia="pt-BR"/>
        </w:rPr>
        <w:t>º</w:t>
      </w:r>
      <w:r w:rsidRPr="00DF1F7D">
        <w:rPr>
          <w:rFonts w:eastAsia="Times New Roman" w:cs="Calibri"/>
          <w:sz w:val="24"/>
          <w:szCs w:val="24"/>
          <w:lang w:eastAsia="pt-BR"/>
        </w:rPr>
        <w:t xml:space="preserve">  dispõe</w:t>
      </w:r>
      <w:proofErr w:type="gramEnd"/>
      <w:r w:rsidRPr="00DF1F7D">
        <w:rPr>
          <w:rFonts w:eastAsia="Times New Roman" w:cs="Calibri"/>
          <w:sz w:val="24"/>
          <w:szCs w:val="24"/>
          <w:lang w:eastAsia="pt-BR"/>
        </w:rPr>
        <w:t xml:space="preserve"> que:</w:t>
      </w:r>
    </w:p>
    <w:p w14:paraId="25CD5A11" w14:textId="2F22A10A" w:rsidR="002065A6" w:rsidRPr="004A7580" w:rsidRDefault="002065A6" w:rsidP="002065A6">
      <w:pPr>
        <w:spacing w:after="0" w:line="360" w:lineRule="auto"/>
        <w:ind w:left="708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</w:pPr>
      <w:r w:rsidRPr="004A7580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 xml:space="preserve">Art. </w:t>
      </w:r>
      <w:r w:rsidR="000026AE" w:rsidRPr="004A7580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76</w:t>
      </w:r>
      <w:r w:rsidRPr="004A7580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 xml:space="preserve"> - É inexigível a licitação quando invi</w:t>
      </w:r>
      <w:r w:rsidR="000026AE" w:rsidRPr="004A7580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ável</w:t>
      </w:r>
      <w:r w:rsidRPr="004A7580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 xml:space="preserve"> </w:t>
      </w:r>
      <w:r w:rsidR="000026AE" w:rsidRPr="004A7580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a</w:t>
      </w:r>
      <w:r w:rsidRPr="004A7580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 xml:space="preserve"> competição, em especial</w:t>
      </w:r>
      <w:r w:rsidR="000026AE" w:rsidRPr="004A7580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 xml:space="preserve"> os casos de</w:t>
      </w:r>
      <w:r w:rsidRPr="004A7580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:</w:t>
      </w:r>
    </w:p>
    <w:p w14:paraId="5204F313" w14:textId="77777777" w:rsidR="002065A6" w:rsidRPr="004A7580" w:rsidRDefault="002065A6" w:rsidP="002065A6">
      <w:pPr>
        <w:spacing w:after="0" w:line="360" w:lineRule="auto"/>
        <w:ind w:left="708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</w:pPr>
      <w:r w:rsidRPr="004A7580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(...)</w:t>
      </w:r>
    </w:p>
    <w:p w14:paraId="16139BCA" w14:textId="65562050" w:rsidR="000026AE" w:rsidRPr="004A7580" w:rsidRDefault="000026AE" w:rsidP="000026AE">
      <w:pPr>
        <w:pStyle w:val="NormalWeb"/>
        <w:spacing w:before="225" w:beforeAutospacing="0" w:after="225" w:afterAutospacing="0"/>
        <w:ind w:firstLine="57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4A7580">
        <w:rPr>
          <w:rFonts w:asciiTheme="minorHAnsi" w:hAnsiTheme="minorHAnsi" w:cstheme="minorHAnsi"/>
          <w:i/>
          <w:iCs/>
          <w:color w:val="000000"/>
          <w:sz w:val="20"/>
          <w:szCs w:val="20"/>
        </w:rPr>
        <w:t>III - contratação dos seguintes serviços técnicos especializados de natureza predominantemente intelectual com profissionais ou empresas de notória especialização, vedada a inexigibilidade para serviços de publicidade e divulgação</w:t>
      </w:r>
      <w:r w:rsidR="00B41EB4" w:rsidRPr="004A7580">
        <w:rPr>
          <w:rFonts w:asciiTheme="minorHAnsi" w:hAnsiTheme="minorHAnsi" w:cstheme="minorHAnsi"/>
          <w:i/>
          <w:iCs/>
          <w:color w:val="000000"/>
          <w:sz w:val="20"/>
          <w:szCs w:val="20"/>
        </w:rPr>
        <w:t>;</w:t>
      </w:r>
    </w:p>
    <w:p w14:paraId="34228357" w14:textId="68B7F8FE" w:rsidR="00B41EB4" w:rsidRPr="004A7580" w:rsidRDefault="00B41EB4" w:rsidP="000026AE">
      <w:pPr>
        <w:pStyle w:val="NormalWeb"/>
        <w:spacing w:before="225" w:beforeAutospacing="0" w:after="225" w:afterAutospacing="0"/>
        <w:ind w:firstLine="57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4A7580">
        <w:rPr>
          <w:rFonts w:asciiTheme="minorHAnsi" w:hAnsiTheme="minorHAnsi" w:cstheme="minorHAnsi"/>
          <w:i/>
          <w:iCs/>
          <w:color w:val="000000"/>
          <w:sz w:val="20"/>
          <w:szCs w:val="20"/>
        </w:rPr>
        <w:t>(...)</w:t>
      </w:r>
    </w:p>
    <w:p w14:paraId="41E7C50C" w14:textId="1464A3E6" w:rsidR="002065A6" w:rsidRPr="004A7580" w:rsidRDefault="002065A6" w:rsidP="004A7580">
      <w:pPr>
        <w:spacing w:after="0" w:line="240" w:lineRule="auto"/>
        <w:ind w:left="708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bookmarkStart w:id="0" w:name="art74iiia"/>
      <w:bookmarkStart w:id="1" w:name="art74iiih"/>
      <w:bookmarkEnd w:id="0"/>
      <w:bookmarkEnd w:id="1"/>
      <w:r w:rsidRPr="004A7580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§</w:t>
      </w:r>
      <w:r w:rsidR="006207B1" w:rsidRPr="004A7580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3</w:t>
      </w:r>
      <w:r w:rsidRPr="004A7580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 xml:space="preserve">º - </w:t>
      </w:r>
      <w:r w:rsidR="006207B1" w:rsidRPr="004A7580">
        <w:rPr>
          <w:rFonts w:asciiTheme="minorHAnsi" w:hAnsiTheme="minorHAnsi" w:cstheme="minorHAnsi"/>
          <w:i/>
          <w:color w:val="000000"/>
          <w:sz w:val="20"/>
          <w:szCs w:val="20"/>
        </w:rPr>
        <w:t>Para fins do disposto no inciso III do </w:t>
      </w:r>
      <w:r w:rsidR="006207B1" w:rsidRPr="004A758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caput</w:t>
      </w:r>
      <w:r w:rsidR="006207B1" w:rsidRPr="004A7580">
        <w:rPr>
          <w:rFonts w:asciiTheme="minorHAnsi" w:hAnsiTheme="minorHAnsi" w:cstheme="minorHAnsi"/>
          <w:i/>
          <w:color w:val="000000"/>
          <w:sz w:val="20"/>
          <w:szCs w:val="20"/>
        </w:rPr>
        <w:t> deste artigo, considera-se de notória especialização o profissional ou a empresa cujo conceito no campo de sua especialidade, decorrente de desempenho anterior, estudos, experiência, publicações, organização, aparelhamento, equipe técnica ou outros requisitos relacionados com suas atividades, permita inferir que o seu trabalho é essencial e reconhecidamente adequado à plena satisfação do objeto do contrato.</w:t>
      </w:r>
    </w:p>
    <w:p w14:paraId="0B5D2CBD" w14:textId="77777777" w:rsidR="006207B1" w:rsidRDefault="006207B1" w:rsidP="006207B1">
      <w:pPr>
        <w:spacing w:after="0" w:line="360" w:lineRule="auto"/>
        <w:ind w:left="708"/>
        <w:jc w:val="both"/>
        <w:rPr>
          <w:rFonts w:eastAsia="Times New Roman" w:cs="Calibri"/>
          <w:sz w:val="24"/>
          <w:szCs w:val="24"/>
          <w:lang w:eastAsia="pt-BR"/>
        </w:rPr>
      </w:pPr>
    </w:p>
    <w:p w14:paraId="737F47D4" w14:textId="7CEADE97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DF1F7D">
        <w:rPr>
          <w:rFonts w:eastAsia="Times New Roman" w:cs="Calibri"/>
          <w:sz w:val="24"/>
          <w:szCs w:val="24"/>
          <w:lang w:eastAsia="pt-BR"/>
        </w:rPr>
        <w:t>Já</w:t>
      </w:r>
      <w:r>
        <w:rPr>
          <w:rFonts w:eastAsia="Times New Roman" w:cs="Calibri"/>
          <w:sz w:val="24"/>
          <w:szCs w:val="24"/>
          <w:lang w:eastAsia="pt-BR"/>
        </w:rPr>
        <w:t xml:space="preserve"> </w:t>
      </w:r>
      <w:r w:rsidRPr="00DF1F7D">
        <w:rPr>
          <w:rFonts w:eastAsia="Times New Roman" w:cs="Calibri"/>
          <w:sz w:val="24"/>
          <w:szCs w:val="24"/>
          <w:lang w:eastAsia="pt-BR"/>
        </w:rPr>
        <w:t xml:space="preserve">o aludido artigo </w:t>
      </w:r>
      <w:r w:rsidR="006207B1">
        <w:rPr>
          <w:rFonts w:eastAsia="Times New Roman" w:cs="Calibri"/>
          <w:sz w:val="24"/>
          <w:szCs w:val="24"/>
          <w:lang w:eastAsia="pt-BR"/>
        </w:rPr>
        <w:t>6º</w:t>
      </w:r>
      <w:r w:rsidRPr="00DF1F7D">
        <w:rPr>
          <w:rFonts w:eastAsia="Times New Roman" w:cs="Calibri"/>
          <w:sz w:val="24"/>
          <w:szCs w:val="24"/>
          <w:lang w:eastAsia="pt-BR"/>
        </w:rPr>
        <w:t>, em seu inciso</w:t>
      </w:r>
      <w:r w:rsidR="00B41EB4">
        <w:rPr>
          <w:rFonts w:eastAsia="Times New Roman" w:cs="Calibri"/>
          <w:sz w:val="24"/>
          <w:szCs w:val="24"/>
          <w:lang w:eastAsia="pt-BR"/>
        </w:rPr>
        <w:t xml:space="preserve"> XVIII, alínea </w:t>
      </w:r>
      <w:proofErr w:type="gramStart"/>
      <w:r w:rsidR="00B41EB4">
        <w:rPr>
          <w:rFonts w:eastAsia="Times New Roman" w:cs="Calibri"/>
          <w:sz w:val="24"/>
          <w:szCs w:val="24"/>
          <w:lang w:eastAsia="pt-BR"/>
        </w:rPr>
        <w:t xml:space="preserve">“  </w:t>
      </w:r>
      <w:proofErr w:type="gramEnd"/>
      <w:r w:rsidR="00B41EB4">
        <w:rPr>
          <w:rFonts w:eastAsia="Times New Roman" w:cs="Calibri"/>
          <w:sz w:val="24"/>
          <w:szCs w:val="24"/>
          <w:lang w:eastAsia="pt-BR"/>
        </w:rPr>
        <w:t xml:space="preserve"> “</w:t>
      </w:r>
      <w:r w:rsidRPr="00DF1F7D">
        <w:rPr>
          <w:rFonts w:eastAsia="Times New Roman" w:cs="Calibri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sz w:val="24"/>
          <w:szCs w:val="24"/>
          <w:lang w:eastAsia="pt-BR"/>
        </w:rPr>
        <w:t xml:space="preserve">....................... </w:t>
      </w:r>
      <w:r w:rsidRPr="00DF1F7D">
        <w:rPr>
          <w:rFonts w:eastAsia="Times New Roman" w:cs="Calibri"/>
          <w:sz w:val="24"/>
          <w:szCs w:val="24"/>
          <w:highlight w:val="yellow"/>
          <w:lang w:eastAsia="pt-BR"/>
        </w:rPr>
        <w:t xml:space="preserve">(descrever qual </w:t>
      </w:r>
      <w:r w:rsidR="00B41EB4">
        <w:rPr>
          <w:rFonts w:eastAsia="Times New Roman" w:cs="Calibri"/>
          <w:sz w:val="24"/>
          <w:szCs w:val="24"/>
          <w:highlight w:val="yellow"/>
          <w:lang w:eastAsia="pt-BR"/>
        </w:rPr>
        <w:t>alínea</w:t>
      </w:r>
      <w:r w:rsidRPr="00DF1F7D">
        <w:rPr>
          <w:rFonts w:eastAsia="Times New Roman" w:cs="Calibri"/>
          <w:sz w:val="24"/>
          <w:szCs w:val="24"/>
          <w:highlight w:val="yellow"/>
          <w:lang w:eastAsia="pt-BR"/>
        </w:rPr>
        <w:t xml:space="preserve"> o serviço técnico especializado se </w:t>
      </w:r>
      <w:r w:rsidR="006207B1" w:rsidRPr="00DF1F7D">
        <w:rPr>
          <w:rFonts w:eastAsia="Times New Roman" w:cs="Calibri"/>
          <w:sz w:val="24"/>
          <w:szCs w:val="24"/>
          <w:highlight w:val="yellow"/>
          <w:lang w:eastAsia="pt-BR"/>
        </w:rPr>
        <w:t>ap</w:t>
      </w:r>
      <w:r w:rsidR="006207B1">
        <w:rPr>
          <w:rFonts w:eastAsia="Times New Roman" w:cs="Calibri"/>
          <w:sz w:val="24"/>
          <w:szCs w:val="24"/>
          <w:highlight w:val="yellow"/>
          <w:lang w:eastAsia="pt-BR"/>
        </w:rPr>
        <w:t>o</w:t>
      </w:r>
      <w:r w:rsidR="006207B1" w:rsidRPr="00DF1F7D">
        <w:rPr>
          <w:rFonts w:eastAsia="Times New Roman" w:cs="Calibri"/>
          <w:sz w:val="24"/>
          <w:szCs w:val="24"/>
          <w:highlight w:val="yellow"/>
          <w:lang w:eastAsia="pt-BR"/>
        </w:rPr>
        <w:t>ia</w:t>
      </w:r>
      <w:r w:rsidRPr="00DF1F7D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 dispõe:</w:t>
      </w:r>
    </w:p>
    <w:p w14:paraId="3B2FBDBD" w14:textId="77777777" w:rsidR="00B41EB4" w:rsidRPr="004A7580" w:rsidRDefault="00B41EB4" w:rsidP="004A7580">
      <w:pPr>
        <w:pStyle w:val="SemEspaamento"/>
        <w:ind w:left="709"/>
        <w:jc w:val="both"/>
        <w:rPr>
          <w:rFonts w:eastAsia="Times New Roman"/>
          <w:i/>
          <w:iCs/>
          <w:sz w:val="24"/>
          <w:szCs w:val="24"/>
        </w:rPr>
      </w:pPr>
      <w:r w:rsidRPr="004A7580">
        <w:rPr>
          <w:i/>
          <w:iCs/>
          <w:sz w:val="20"/>
          <w:szCs w:val="20"/>
        </w:rPr>
        <w:t>XVIII - serviços técnicos especializados de natureza predominantemente intelectual: aqueles realizados em trabalhos relativos a:</w:t>
      </w:r>
    </w:p>
    <w:p w14:paraId="318EDBCB" w14:textId="77777777" w:rsidR="00B41EB4" w:rsidRPr="004A7580" w:rsidRDefault="00B41EB4" w:rsidP="004A7580">
      <w:pPr>
        <w:pStyle w:val="SemEspaamento"/>
        <w:ind w:left="709"/>
        <w:jc w:val="both"/>
        <w:rPr>
          <w:i/>
          <w:iCs/>
          <w:sz w:val="24"/>
          <w:szCs w:val="24"/>
        </w:rPr>
      </w:pPr>
      <w:bookmarkStart w:id="2" w:name="art6xviiia"/>
      <w:bookmarkEnd w:id="2"/>
      <w:r w:rsidRPr="004A7580">
        <w:rPr>
          <w:i/>
          <w:iCs/>
          <w:sz w:val="20"/>
          <w:szCs w:val="20"/>
        </w:rPr>
        <w:t>a) estudos técnicos, planejamentos, projetos básicos e projetos executivos;</w:t>
      </w:r>
    </w:p>
    <w:p w14:paraId="5092D64F" w14:textId="77777777" w:rsidR="00B41EB4" w:rsidRPr="004A7580" w:rsidRDefault="00B41EB4" w:rsidP="004A7580">
      <w:pPr>
        <w:pStyle w:val="SemEspaamento"/>
        <w:ind w:left="709"/>
        <w:jc w:val="both"/>
        <w:rPr>
          <w:i/>
          <w:iCs/>
          <w:sz w:val="24"/>
          <w:szCs w:val="24"/>
        </w:rPr>
      </w:pPr>
      <w:bookmarkStart w:id="3" w:name="art6xviiib"/>
      <w:bookmarkEnd w:id="3"/>
      <w:r w:rsidRPr="004A7580">
        <w:rPr>
          <w:i/>
          <w:iCs/>
          <w:sz w:val="20"/>
          <w:szCs w:val="20"/>
        </w:rPr>
        <w:t>b) pareceres, perícias e avaliações em geral;</w:t>
      </w:r>
    </w:p>
    <w:p w14:paraId="2C346D31" w14:textId="77777777" w:rsidR="00B41EB4" w:rsidRPr="004A7580" w:rsidRDefault="00B41EB4" w:rsidP="004A7580">
      <w:pPr>
        <w:pStyle w:val="SemEspaamento"/>
        <w:ind w:left="709"/>
        <w:jc w:val="both"/>
        <w:rPr>
          <w:i/>
          <w:iCs/>
          <w:sz w:val="24"/>
          <w:szCs w:val="24"/>
        </w:rPr>
      </w:pPr>
      <w:bookmarkStart w:id="4" w:name="art6xviiic"/>
      <w:bookmarkEnd w:id="4"/>
      <w:r w:rsidRPr="004A7580">
        <w:rPr>
          <w:i/>
          <w:iCs/>
          <w:sz w:val="20"/>
          <w:szCs w:val="20"/>
        </w:rPr>
        <w:t>c) assessorias e consultorias técnicas e auditorias financeiras e tributárias;</w:t>
      </w:r>
    </w:p>
    <w:p w14:paraId="724DB821" w14:textId="77777777" w:rsidR="00B41EB4" w:rsidRPr="004A7580" w:rsidRDefault="00B41EB4" w:rsidP="004A7580">
      <w:pPr>
        <w:pStyle w:val="SemEspaamento"/>
        <w:ind w:left="709"/>
        <w:jc w:val="both"/>
        <w:rPr>
          <w:i/>
          <w:iCs/>
          <w:sz w:val="24"/>
          <w:szCs w:val="24"/>
        </w:rPr>
      </w:pPr>
      <w:bookmarkStart w:id="5" w:name="art6xviiid"/>
      <w:bookmarkEnd w:id="5"/>
      <w:r w:rsidRPr="004A7580">
        <w:rPr>
          <w:i/>
          <w:iCs/>
          <w:sz w:val="20"/>
          <w:szCs w:val="20"/>
        </w:rPr>
        <w:t>d) fiscalização, supervisão e gerenciamento de obras e serviços;</w:t>
      </w:r>
    </w:p>
    <w:p w14:paraId="2A9DC732" w14:textId="77777777" w:rsidR="00B41EB4" w:rsidRPr="004A7580" w:rsidRDefault="00B41EB4" w:rsidP="004A7580">
      <w:pPr>
        <w:pStyle w:val="SemEspaamento"/>
        <w:ind w:left="709"/>
        <w:jc w:val="both"/>
        <w:rPr>
          <w:i/>
          <w:iCs/>
          <w:sz w:val="24"/>
          <w:szCs w:val="24"/>
        </w:rPr>
      </w:pPr>
      <w:bookmarkStart w:id="6" w:name="art6xviiie"/>
      <w:bookmarkEnd w:id="6"/>
      <w:r w:rsidRPr="004A7580">
        <w:rPr>
          <w:i/>
          <w:iCs/>
          <w:sz w:val="20"/>
          <w:szCs w:val="20"/>
        </w:rPr>
        <w:t>e) patrocínio ou defesa de causas judiciais e administrativas;</w:t>
      </w:r>
    </w:p>
    <w:p w14:paraId="01EF90BA" w14:textId="77777777" w:rsidR="00B41EB4" w:rsidRPr="004A7580" w:rsidRDefault="00B41EB4" w:rsidP="004A7580">
      <w:pPr>
        <w:pStyle w:val="SemEspaamento"/>
        <w:ind w:left="709"/>
        <w:jc w:val="both"/>
        <w:rPr>
          <w:i/>
          <w:iCs/>
          <w:sz w:val="24"/>
          <w:szCs w:val="24"/>
        </w:rPr>
      </w:pPr>
      <w:bookmarkStart w:id="7" w:name="art6xviiif"/>
      <w:bookmarkEnd w:id="7"/>
      <w:r w:rsidRPr="004A7580">
        <w:rPr>
          <w:i/>
          <w:iCs/>
          <w:sz w:val="20"/>
          <w:szCs w:val="20"/>
        </w:rPr>
        <w:t>f) treinamento e aperfeiçoamento de pessoal;</w:t>
      </w:r>
    </w:p>
    <w:p w14:paraId="5E8FCE97" w14:textId="77777777" w:rsidR="00B41EB4" w:rsidRPr="004A7580" w:rsidRDefault="00B41EB4" w:rsidP="004A7580">
      <w:pPr>
        <w:pStyle w:val="SemEspaamento"/>
        <w:ind w:left="709"/>
        <w:jc w:val="both"/>
        <w:rPr>
          <w:i/>
          <w:iCs/>
          <w:sz w:val="24"/>
          <w:szCs w:val="24"/>
        </w:rPr>
      </w:pPr>
      <w:bookmarkStart w:id="8" w:name="art6xviiig"/>
      <w:bookmarkEnd w:id="8"/>
      <w:r w:rsidRPr="004A7580">
        <w:rPr>
          <w:i/>
          <w:iCs/>
          <w:sz w:val="20"/>
          <w:szCs w:val="20"/>
        </w:rPr>
        <w:t>g) restauração de obras de arte e de bens de valor histórico;</w:t>
      </w:r>
    </w:p>
    <w:p w14:paraId="4DF55857" w14:textId="77777777" w:rsidR="00B41EB4" w:rsidRPr="004A7580" w:rsidRDefault="00B41EB4" w:rsidP="004A7580">
      <w:pPr>
        <w:pStyle w:val="SemEspaamento"/>
        <w:ind w:left="709"/>
        <w:jc w:val="both"/>
        <w:rPr>
          <w:i/>
          <w:iCs/>
          <w:sz w:val="24"/>
          <w:szCs w:val="24"/>
        </w:rPr>
      </w:pPr>
      <w:bookmarkStart w:id="9" w:name="art6xviiih"/>
      <w:bookmarkEnd w:id="9"/>
      <w:r w:rsidRPr="004A7580">
        <w:rPr>
          <w:i/>
          <w:iCs/>
          <w:sz w:val="20"/>
          <w:szCs w:val="20"/>
        </w:rPr>
        <w:t>h) controles de qualidade e tecnológico, análises, testes e ensaios de campo e laboratoriais, instrumentação e monitoramento de parâmetros específicos de obras e do meio ambiente e demais serviços de engenharia que se enquadrem na definição deste inciso;</w:t>
      </w:r>
    </w:p>
    <w:p w14:paraId="021AF3C9" w14:textId="77777777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F0724BC" w14:textId="77777777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4D154B">
        <w:rPr>
          <w:rFonts w:eastAsia="Times New Roman" w:cs="Calibri"/>
          <w:sz w:val="24"/>
          <w:szCs w:val="24"/>
          <w:lang w:eastAsia="pt-BR"/>
        </w:rPr>
        <w:t>Portanto, conforme demonstrado, considerando a documentação acostada à presente solicitação, resta claro e induvidoso a “singularidade do serviço” e a “notória capacidade” do futuro contratado.</w:t>
      </w:r>
    </w:p>
    <w:p w14:paraId="30191B6A" w14:textId="77777777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4E3D7731" w14:textId="61E42D52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3 - </w:t>
      </w:r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 xml:space="preserve">Se o processo versar sobre </w:t>
      </w:r>
      <w:r>
        <w:rPr>
          <w:rFonts w:eastAsia="Times New Roman" w:cs="Calibri"/>
          <w:b/>
          <w:sz w:val="24"/>
          <w:szCs w:val="24"/>
          <w:highlight w:val="yellow"/>
          <w:lang w:eastAsia="pt-BR"/>
        </w:rPr>
        <w:t>contratação de profissional de qualquer setor artístico</w:t>
      </w:r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>, seguir com a seguinte redação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 e excluir apontamentos de “1</w:t>
      </w:r>
      <w:proofErr w:type="gramStart"/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” </w:t>
      </w:r>
      <w:r w:rsidR="004D154B">
        <w:rPr>
          <w:rFonts w:eastAsia="Times New Roman" w:cs="Calibri"/>
          <w:sz w:val="24"/>
          <w:szCs w:val="24"/>
          <w:highlight w:val="yellow"/>
          <w:lang w:eastAsia="pt-BR"/>
        </w:rPr>
        <w:t>,</w:t>
      </w:r>
      <w:proofErr w:type="gramEnd"/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 “2”</w:t>
      </w:r>
      <w:r w:rsidR="004D154B">
        <w:rPr>
          <w:rFonts w:eastAsia="Times New Roman" w:cs="Calibri"/>
          <w:sz w:val="24"/>
          <w:szCs w:val="24"/>
          <w:highlight w:val="yellow"/>
          <w:lang w:eastAsia="pt-BR"/>
        </w:rPr>
        <w:t>, “4” e “5”</w:t>
      </w:r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>:</w:t>
      </w:r>
    </w:p>
    <w:p w14:paraId="271269CB" w14:textId="77777777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0871662B" w14:textId="77777777" w:rsidR="002065A6" w:rsidRPr="007F4745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É absolutamente inviável (impossível) a abertura de um processo licitatório (</w:t>
      </w:r>
      <w:r w:rsidRPr="004F5E6F">
        <w:rPr>
          <w:rFonts w:eastAsia="Times New Roman" w:cs="Calibri"/>
          <w:i/>
          <w:sz w:val="24"/>
          <w:szCs w:val="24"/>
          <w:lang w:eastAsia="pt-BR"/>
        </w:rPr>
        <w:t>lato sensu</w:t>
      </w:r>
      <w:r>
        <w:rPr>
          <w:rFonts w:eastAsia="Times New Roman" w:cs="Calibri"/>
          <w:sz w:val="24"/>
          <w:szCs w:val="24"/>
          <w:lang w:eastAsia="pt-BR"/>
        </w:rPr>
        <w:t xml:space="preserve">) objetivando a contratação do artista ........................................., especialmente porque, conforme se faz prova a inclusa documentação ................................... </w:t>
      </w:r>
      <w:r w:rsidRPr="00090520">
        <w:rPr>
          <w:rFonts w:eastAsia="Times New Roman" w:cs="Calibri"/>
          <w:sz w:val="24"/>
          <w:szCs w:val="24"/>
          <w:highlight w:val="yellow"/>
          <w:lang w:eastAsia="pt-BR"/>
        </w:rPr>
        <w:t xml:space="preserve">(descrever qual a documentação de representação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a constar </w:t>
      </w:r>
      <w:r w:rsidRPr="00090520">
        <w:rPr>
          <w:rFonts w:eastAsia="Times New Roman" w:cs="Calibri"/>
          <w:sz w:val="24"/>
          <w:szCs w:val="24"/>
          <w:highlight w:val="yellow"/>
          <w:lang w:eastAsia="pt-BR"/>
        </w:rPr>
        <w:t>do processo)</w:t>
      </w:r>
      <w:r>
        <w:rPr>
          <w:rFonts w:eastAsia="Times New Roman" w:cs="Calibri"/>
          <w:sz w:val="24"/>
          <w:szCs w:val="24"/>
          <w:lang w:eastAsia="pt-BR"/>
        </w:rPr>
        <w:t xml:space="preserve">, este profissional se faz representar “unicamente” .............................................................. </w:t>
      </w:r>
      <w:r w:rsidRPr="00090520">
        <w:rPr>
          <w:rFonts w:eastAsia="Times New Roman" w:cs="Calibri"/>
          <w:sz w:val="24"/>
          <w:szCs w:val="24"/>
          <w:highlight w:val="yellow"/>
          <w:lang w:eastAsia="pt-BR"/>
        </w:rPr>
        <w:t>(descrever se é “pessoalmente” ou por “empresário exclusivo”)</w:t>
      </w:r>
      <w:r>
        <w:rPr>
          <w:rFonts w:eastAsia="Times New Roman" w:cs="Calibri"/>
          <w:sz w:val="24"/>
          <w:szCs w:val="24"/>
          <w:lang w:eastAsia="pt-BR"/>
        </w:rPr>
        <w:t xml:space="preserve"> o que, por si só, afasta qualquer tênue possibilidade de que outros (pessoa física ou pessoa jurídica) o pudessem representar e fomentar uma disputa. Ademais, concorre para a inexigibilidade o fato de que aludido profissional detém, conforme a documentação ............................................ </w:t>
      </w:r>
      <w:r w:rsidRPr="00090520">
        <w:rPr>
          <w:rFonts w:eastAsia="Times New Roman" w:cs="Calibri"/>
          <w:sz w:val="24"/>
          <w:szCs w:val="24"/>
          <w:highlight w:val="yellow"/>
          <w:lang w:eastAsia="pt-BR"/>
        </w:rPr>
        <w:t>(descrever quais documentos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 demonstram a consagração profissional</w:t>
      </w:r>
      <w:r w:rsidRPr="00090520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, </w:t>
      </w:r>
      <w:r w:rsidRPr="00090520">
        <w:rPr>
          <w:rFonts w:eastAsia="Times New Roman" w:cs="Calibri"/>
          <w:sz w:val="24"/>
          <w:szCs w:val="24"/>
          <w:lang w:eastAsia="pt-BR"/>
        </w:rPr>
        <w:t>consagra</w:t>
      </w:r>
      <w:r>
        <w:rPr>
          <w:rFonts w:eastAsia="Times New Roman" w:cs="Calibri"/>
          <w:sz w:val="24"/>
          <w:szCs w:val="24"/>
          <w:lang w:eastAsia="pt-BR"/>
        </w:rPr>
        <w:t xml:space="preserve">ção </w:t>
      </w:r>
      <w:r w:rsidRPr="00090520">
        <w:rPr>
          <w:rFonts w:eastAsia="Times New Roman" w:cs="Calibri"/>
          <w:sz w:val="24"/>
          <w:szCs w:val="24"/>
          <w:lang w:eastAsia="pt-BR"/>
        </w:rPr>
        <w:t xml:space="preserve">pela </w:t>
      </w:r>
      <w:r>
        <w:rPr>
          <w:rFonts w:eastAsia="Times New Roman" w:cs="Calibri"/>
          <w:sz w:val="24"/>
          <w:szCs w:val="24"/>
          <w:lang w:eastAsia="pt-BR"/>
        </w:rPr>
        <w:lastRenderedPageBreak/>
        <w:t xml:space="preserve">.................................... </w:t>
      </w:r>
      <w:r w:rsidRPr="00090520">
        <w:rPr>
          <w:rFonts w:eastAsia="Times New Roman" w:cs="Calibri"/>
          <w:sz w:val="24"/>
          <w:szCs w:val="24"/>
          <w:highlight w:val="yellow"/>
          <w:lang w:eastAsia="pt-BR"/>
        </w:rPr>
        <w:t>(descrever se é pela “crítica especializada” ou pela “opinião pública”)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016935CC" w14:textId="5B80389A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09AB94E9" w14:textId="73E2541D" w:rsidR="004D154B" w:rsidRDefault="004D154B" w:rsidP="004D154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4 - </w:t>
      </w:r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>Se o processo versar sobre</w:t>
      </w:r>
      <w:r w:rsidRPr="004D154B">
        <w:rPr>
          <w:rFonts w:eastAsia="Times New Roman" w:cs="Calibri"/>
          <w:b/>
          <w:bCs/>
          <w:sz w:val="24"/>
          <w:szCs w:val="24"/>
          <w:highlight w:val="yellow"/>
          <w:lang w:eastAsia="pt-BR"/>
        </w:rPr>
        <w:t xml:space="preserve"> </w:t>
      </w:r>
      <w:r w:rsidRPr="004D154B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objetos que devam ou possam ser contratados por meio de credenciamento</w:t>
      </w:r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>, seguir com a seguinte redação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 e excluir apontamentos de “1”, “2”, “3” e “5”</w:t>
      </w:r>
      <w:r w:rsidRPr="004F5E6F">
        <w:rPr>
          <w:rFonts w:eastAsia="Times New Roman" w:cs="Calibri"/>
          <w:sz w:val="24"/>
          <w:szCs w:val="24"/>
          <w:highlight w:val="yellow"/>
          <w:lang w:eastAsia="pt-BR"/>
        </w:rPr>
        <w:t>:</w:t>
      </w:r>
    </w:p>
    <w:p w14:paraId="61084735" w14:textId="63479E61" w:rsidR="004D154B" w:rsidRDefault="004D154B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69FAFF50" w14:textId="0A497CEA" w:rsidR="004D154B" w:rsidRPr="00DF1F7D" w:rsidRDefault="004D154B" w:rsidP="004D154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DF1F7D">
        <w:rPr>
          <w:rFonts w:eastAsia="Times New Roman" w:cs="Calibri"/>
          <w:sz w:val="24"/>
          <w:szCs w:val="24"/>
          <w:lang w:eastAsia="pt-BR"/>
        </w:rPr>
        <w:t xml:space="preserve">A Lei </w:t>
      </w:r>
      <w:r>
        <w:rPr>
          <w:rFonts w:eastAsia="Times New Roman" w:cs="Calibri"/>
          <w:sz w:val="24"/>
          <w:szCs w:val="24"/>
          <w:lang w:eastAsia="pt-BR"/>
        </w:rPr>
        <w:t>nº 14.133/2021</w:t>
      </w:r>
      <w:r w:rsidRPr="00DF1F7D">
        <w:rPr>
          <w:rFonts w:eastAsia="Times New Roman" w:cs="Calibri"/>
          <w:sz w:val="24"/>
          <w:szCs w:val="24"/>
          <w:lang w:eastAsia="pt-BR"/>
        </w:rPr>
        <w:t xml:space="preserve">, no art. </w:t>
      </w:r>
      <w:r>
        <w:rPr>
          <w:rFonts w:eastAsia="Times New Roman" w:cs="Calibri"/>
          <w:sz w:val="24"/>
          <w:szCs w:val="24"/>
          <w:lang w:eastAsia="pt-BR"/>
        </w:rPr>
        <w:t>74</w:t>
      </w:r>
      <w:r w:rsidRPr="00DF1F7D">
        <w:rPr>
          <w:rFonts w:eastAsia="Times New Roman" w:cs="Calibri"/>
          <w:sz w:val="24"/>
          <w:szCs w:val="24"/>
          <w:lang w:eastAsia="pt-BR"/>
        </w:rPr>
        <w:t xml:space="preserve">, inciso </w:t>
      </w:r>
      <w:proofErr w:type="gramStart"/>
      <w:r w:rsidRPr="00DF1F7D">
        <w:rPr>
          <w:rFonts w:eastAsia="Times New Roman" w:cs="Calibri"/>
          <w:sz w:val="24"/>
          <w:szCs w:val="24"/>
          <w:lang w:eastAsia="pt-BR"/>
        </w:rPr>
        <w:t>I</w:t>
      </w:r>
      <w:r>
        <w:rPr>
          <w:rFonts w:eastAsia="Times New Roman" w:cs="Calibri"/>
          <w:sz w:val="24"/>
          <w:szCs w:val="24"/>
          <w:lang w:eastAsia="pt-BR"/>
        </w:rPr>
        <w:t>V</w:t>
      </w:r>
      <w:r w:rsidRPr="00DF1F7D">
        <w:rPr>
          <w:rFonts w:eastAsia="Times New Roman" w:cs="Calibri"/>
          <w:sz w:val="24"/>
          <w:szCs w:val="24"/>
          <w:lang w:eastAsia="pt-BR"/>
        </w:rPr>
        <w:t xml:space="preserve">  dispõe</w:t>
      </w:r>
      <w:proofErr w:type="gramEnd"/>
      <w:r w:rsidRPr="00DF1F7D">
        <w:rPr>
          <w:rFonts w:eastAsia="Times New Roman" w:cs="Calibri"/>
          <w:sz w:val="24"/>
          <w:szCs w:val="24"/>
          <w:lang w:eastAsia="pt-BR"/>
        </w:rPr>
        <w:t xml:space="preserve"> que:</w:t>
      </w:r>
    </w:p>
    <w:p w14:paraId="4D93D73D" w14:textId="27FB6430" w:rsidR="004D154B" w:rsidRPr="004D154B" w:rsidRDefault="004D154B" w:rsidP="003C46D5">
      <w:pPr>
        <w:spacing w:after="0" w:line="36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D154B">
        <w:rPr>
          <w:rFonts w:ascii="Arial" w:hAnsi="Arial" w:cs="Arial"/>
          <w:i/>
          <w:iCs/>
          <w:color w:val="000000"/>
          <w:sz w:val="20"/>
          <w:szCs w:val="20"/>
        </w:rPr>
        <w:t>Art. 74. É inexigível a licitação quando inviável a competição, em especial nos casos de:</w:t>
      </w:r>
    </w:p>
    <w:p w14:paraId="723F468C" w14:textId="5BC8D16C" w:rsidR="004D154B" w:rsidRPr="004D154B" w:rsidRDefault="004D154B" w:rsidP="003C46D5">
      <w:pPr>
        <w:spacing w:after="0" w:line="36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D154B">
        <w:rPr>
          <w:rFonts w:ascii="Arial" w:hAnsi="Arial" w:cs="Arial"/>
          <w:i/>
          <w:iCs/>
          <w:color w:val="000000"/>
          <w:sz w:val="20"/>
          <w:szCs w:val="20"/>
        </w:rPr>
        <w:t>(...)</w:t>
      </w:r>
    </w:p>
    <w:p w14:paraId="421715BB" w14:textId="3E643B96" w:rsidR="004D154B" w:rsidRPr="004D154B" w:rsidRDefault="004D154B" w:rsidP="003C46D5">
      <w:pPr>
        <w:spacing w:after="0" w:line="36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D154B">
        <w:rPr>
          <w:rFonts w:ascii="Arial" w:hAnsi="Arial" w:cs="Arial"/>
          <w:i/>
          <w:iCs/>
          <w:color w:val="000000"/>
          <w:sz w:val="20"/>
          <w:szCs w:val="20"/>
        </w:rPr>
        <w:t xml:space="preserve">IV - </w:t>
      </w:r>
      <w:proofErr w:type="gramStart"/>
      <w:r w:rsidRPr="004D154B">
        <w:rPr>
          <w:rFonts w:ascii="Arial" w:hAnsi="Arial" w:cs="Arial"/>
          <w:i/>
          <w:iCs/>
          <w:color w:val="000000"/>
          <w:sz w:val="20"/>
          <w:szCs w:val="20"/>
        </w:rPr>
        <w:t>objetos</w:t>
      </w:r>
      <w:proofErr w:type="gramEnd"/>
      <w:r w:rsidRPr="004D154B">
        <w:rPr>
          <w:rFonts w:ascii="Arial" w:hAnsi="Arial" w:cs="Arial"/>
          <w:i/>
          <w:iCs/>
          <w:color w:val="000000"/>
          <w:sz w:val="20"/>
          <w:szCs w:val="20"/>
        </w:rPr>
        <w:t xml:space="preserve"> que devam ou possam ser contratados por meio de credenciamento;</w:t>
      </w:r>
    </w:p>
    <w:p w14:paraId="264EBE2A" w14:textId="77777777" w:rsidR="004D154B" w:rsidRDefault="004D154B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4180AFF6" w14:textId="44BD7EBE" w:rsidR="004D154B" w:rsidRDefault="003C46D5" w:rsidP="002065A6">
      <w:pPr>
        <w:spacing w:after="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Já o</w:t>
      </w:r>
      <w:r w:rsidR="004D154B" w:rsidRPr="004D154B">
        <w:rPr>
          <w:rFonts w:asciiTheme="minorHAnsi" w:hAnsiTheme="minorHAnsi" w:cstheme="minorHAnsi"/>
          <w:color w:val="231F20"/>
          <w:sz w:val="24"/>
          <w:szCs w:val="24"/>
        </w:rPr>
        <w:t xml:space="preserve"> art. 6º, inciso XLIII, da Lei nº 14.133/2021 define credenciamento como "</w:t>
      </w:r>
      <w:r w:rsidR="004D154B" w:rsidRPr="004D154B">
        <w:rPr>
          <w:rStyle w:val="nfase"/>
          <w:rFonts w:asciiTheme="minorHAnsi" w:hAnsiTheme="minorHAnsi" w:cstheme="minorHAnsi"/>
          <w:color w:val="231F20"/>
          <w:sz w:val="24"/>
          <w:szCs w:val="24"/>
        </w:rPr>
        <w:t>processo administrativo de chamamento público em que a Administração Pública convoca interessados em prestar serviços ou fornecer bens para que, preenchidos os requisitos necessários, se credenciem no órgão ou na entidade para executar o objeto quando convocados</w:t>
      </w:r>
      <w:r w:rsidR="004D154B" w:rsidRPr="004D154B">
        <w:rPr>
          <w:rFonts w:asciiTheme="minorHAnsi" w:hAnsiTheme="minorHAnsi" w:cstheme="minorHAnsi"/>
          <w:color w:val="231F20"/>
          <w:sz w:val="24"/>
          <w:szCs w:val="24"/>
        </w:rPr>
        <w:t>".</w:t>
      </w:r>
    </w:p>
    <w:p w14:paraId="34B40C47" w14:textId="77777777" w:rsidR="004B01F3" w:rsidRPr="004D154B" w:rsidRDefault="004B01F3" w:rsidP="002065A6">
      <w:pPr>
        <w:spacing w:after="0" w:line="36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</w:p>
    <w:p w14:paraId="701BE264" w14:textId="78CC76CA" w:rsidR="003C46D5" w:rsidRPr="004B01F3" w:rsidRDefault="003C46D5" w:rsidP="004B01F3">
      <w:pPr>
        <w:pStyle w:val="NormalWeb"/>
        <w:spacing w:before="0" w:beforeAutospacing="0" w:after="225" w:afterAutospacing="0" w:line="360" w:lineRule="auto"/>
        <w:jc w:val="both"/>
        <w:rPr>
          <w:rFonts w:asciiTheme="minorHAnsi" w:hAnsiTheme="minorHAnsi" w:cstheme="minorHAnsi"/>
          <w:color w:val="231F20"/>
        </w:rPr>
      </w:pPr>
      <w:r w:rsidRPr="004B01F3">
        <w:rPr>
          <w:rFonts w:asciiTheme="minorHAnsi" w:hAnsiTheme="minorHAnsi" w:cstheme="minorHAnsi"/>
          <w:color w:val="231F20"/>
        </w:rPr>
        <w:t>A despesa em questão consiste na realização de pré-qualificação de todos os interessados aptos a prestar o serviço e a adoção de critério objetivo e imparcial para a distribuição das atividades entre todos os capazes</w:t>
      </w:r>
      <w:r w:rsidR="004B01F3">
        <w:rPr>
          <w:rFonts w:asciiTheme="minorHAnsi" w:hAnsiTheme="minorHAnsi" w:cstheme="minorHAnsi"/>
          <w:color w:val="231F20"/>
        </w:rPr>
        <w:t xml:space="preserve"> e interessados do ramo do objeto do certame, desde que cumprida pelos mesmos as </w:t>
      </w:r>
      <w:proofErr w:type="gramStart"/>
      <w:r w:rsidR="004B01F3">
        <w:rPr>
          <w:rFonts w:asciiTheme="minorHAnsi" w:hAnsiTheme="minorHAnsi" w:cstheme="minorHAnsi"/>
          <w:color w:val="231F20"/>
        </w:rPr>
        <w:t>exigências técnico</w:t>
      </w:r>
      <w:proofErr w:type="gramEnd"/>
      <w:r w:rsidR="004B01F3">
        <w:rPr>
          <w:rFonts w:asciiTheme="minorHAnsi" w:hAnsiTheme="minorHAnsi" w:cstheme="minorHAnsi"/>
          <w:color w:val="231F20"/>
        </w:rPr>
        <w:t>—</w:t>
      </w:r>
      <w:r w:rsidRPr="004B01F3">
        <w:rPr>
          <w:rFonts w:asciiTheme="minorHAnsi" w:hAnsiTheme="minorHAnsi" w:cstheme="minorHAnsi"/>
          <w:color w:val="231F20"/>
        </w:rPr>
        <w:t>jurídicas</w:t>
      </w:r>
      <w:r w:rsidR="004B01F3">
        <w:rPr>
          <w:rFonts w:asciiTheme="minorHAnsi" w:hAnsiTheme="minorHAnsi" w:cstheme="minorHAnsi"/>
          <w:color w:val="231F20"/>
        </w:rPr>
        <w:t xml:space="preserve"> definidas neste processo para contratação direta.</w:t>
      </w:r>
    </w:p>
    <w:p w14:paraId="3BC8A2ED" w14:textId="5C872794" w:rsidR="004B01F3" w:rsidRDefault="003C46D5" w:rsidP="004B01F3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ascii="Roboto" w:hAnsi="Roboto"/>
          <w:color w:val="231F20"/>
          <w:sz w:val="21"/>
          <w:szCs w:val="21"/>
        </w:rPr>
        <w:t> </w:t>
      </w:r>
      <w:r w:rsidR="004B01F3" w:rsidRPr="004B01F3">
        <w:rPr>
          <w:rFonts w:ascii="Roboto" w:hAnsi="Roboto"/>
          <w:color w:val="231F20"/>
          <w:sz w:val="21"/>
          <w:szCs w:val="21"/>
          <w:highlight w:val="yellow"/>
        </w:rPr>
        <w:t>5</w:t>
      </w:r>
      <w:r w:rsidR="004B01F3" w:rsidRPr="004B01F3">
        <w:rPr>
          <w:rFonts w:eastAsia="Times New Roman" w:cs="Calibri"/>
          <w:sz w:val="24"/>
          <w:szCs w:val="24"/>
          <w:highlight w:val="yellow"/>
          <w:lang w:eastAsia="pt-BR"/>
        </w:rPr>
        <w:t xml:space="preserve"> -</w:t>
      </w:r>
      <w:r w:rsidR="004B01F3">
        <w:rPr>
          <w:rFonts w:eastAsia="Times New Roman" w:cs="Calibri"/>
          <w:sz w:val="24"/>
          <w:szCs w:val="24"/>
          <w:highlight w:val="yellow"/>
          <w:lang w:eastAsia="pt-BR"/>
        </w:rPr>
        <w:t xml:space="preserve"> </w:t>
      </w:r>
      <w:r w:rsidR="004B01F3" w:rsidRPr="004F5E6F">
        <w:rPr>
          <w:rFonts w:eastAsia="Times New Roman" w:cs="Calibri"/>
          <w:sz w:val="24"/>
          <w:szCs w:val="24"/>
          <w:highlight w:val="yellow"/>
          <w:lang w:eastAsia="pt-BR"/>
        </w:rPr>
        <w:t>Se o processo versar sobre</w:t>
      </w:r>
      <w:r w:rsidR="004B01F3" w:rsidRPr="004D154B">
        <w:rPr>
          <w:rFonts w:eastAsia="Times New Roman" w:cs="Calibri"/>
          <w:b/>
          <w:bCs/>
          <w:sz w:val="24"/>
          <w:szCs w:val="24"/>
          <w:highlight w:val="yellow"/>
          <w:lang w:eastAsia="pt-BR"/>
        </w:rPr>
        <w:t xml:space="preserve"> </w:t>
      </w:r>
      <w:r w:rsidR="004B01F3" w:rsidRPr="004B01F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aquisição ou locação de imóvel</w:t>
      </w:r>
      <w:r w:rsidR="004B01F3" w:rsidRPr="004B01F3">
        <w:rPr>
          <w:rFonts w:eastAsia="Times New Roman" w:cs="Calibri"/>
          <w:b/>
          <w:bCs/>
          <w:sz w:val="24"/>
          <w:szCs w:val="24"/>
          <w:highlight w:val="yellow"/>
          <w:lang w:eastAsia="pt-BR"/>
        </w:rPr>
        <w:t>,</w:t>
      </w:r>
      <w:r w:rsidR="004B01F3" w:rsidRPr="004B01F3">
        <w:rPr>
          <w:rFonts w:eastAsia="Times New Roman" w:cs="Calibri"/>
          <w:sz w:val="24"/>
          <w:szCs w:val="24"/>
          <w:highlight w:val="yellow"/>
          <w:lang w:eastAsia="pt-BR"/>
        </w:rPr>
        <w:t xml:space="preserve"> </w:t>
      </w:r>
      <w:r w:rsidR="004B01F3" w:rsidRPr="004F5E6F">
        <w:rPr>
          <w:rFonts w:eastAsia="Times New Roman" w:cs="Calibri"/>
          <w:sz w:val="24"/>
          <w:szCs w:val="24"/>
          <w:highlight w:val="yellow"/>
          <w:lang w:eastAsia="pt-BR"/>
        </w:rPr>
        <w:t>seguir com a seguinte redação</w:t>
      </w:r>
      <w:r w:rsidR="004B01F3">
        <w:rPr>
          <w:rFonts w:eastAsia="Times New Roman" w:cs="Calibri"/>
          <w:sz w:val="24"/>
          <w:szCs w:val="24"/>
          <w:highlight w:val="yellow"/>
          <w:lang w:eastAsia="pt-BR"/>
        </w:rPr>
        <w:t xml:space="preserve"> e excluir apontamentos de “1”, “2”, “3” e “4”</w:t>
      </w:r>
      <w:r w:rsidR="004B01F3" w:rsidRPr="004F5E6F">
        <w:rPr>
          <w:rFonts w:eastAsia="Times New Roman" w:cs="Calibri"/>
          <w:sz w:val="24"/>
          <w:szCs w:val="24"/>
          <w:highlight w:val="yellow"/>
          <w:lang w:eastAsia="pt-BR"/>
        </w:rPr>
        <w:t>:</w:t>
      </w:r>
    </w:p>
    <w:p w14:paraId="55DF95AC" w14:textId="5D9C35C9" w:rsidR="002665E5" w:rsidRPr="00DF1F7D" w:rsidRDefault="002665E5" w:rsidP="002665E5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DF1F7D">
        <w:rPr>
          <w:rFonts w:eastAsia="Times New Roman" w:cs="Calibri"/>
          <w:sz w:val="24"/>
          <w:szCs w:val="24"/>
          <w:lang w:eastAsia="pt-BR"/>
        </w:rPr>
        <w:t xml:space="preserve">A Lei </w:t>
      </w:r>
      <w:r>
        <w:rPr>
          <w:rFonts w:eastAsia="Times New Roman" w:cs="Calibri"/>
          <w:sz w:val="24"/>
          <w:szCs w:val="24"/>
          <w:lang w:eastAsia="pt-BR"/>
        </w:rPr>
        <w:t>nº 14.133/2021</w:t>
      </w:r>
      <w:r w:rsidRPr="00DF1F7D">
        <w:rPr>
          <w:rFonts w:eastAsia="Times New Roman" w:cs="Calibri"/>
          <w:sz w:val="24"/>
          <w:szCs w:val="24"/>
          <w:lang w:eastAsia="pt-BR"/>
        </w:rPr>
        <w:t xml:space="preserve">, no art. </w:t>
      </w:r>
      <w:r>
        <w:rPr>
          <w:rFonts w:eastAsia="Times New Roman" w:cs="Calibri"/>
          <w:sz w:val="24"/>
          <w:szCs w:val="24"/>
          <w:lang w:eastAsia="pt-BR"/>
        </w:rPr>
        <w:t>74</w:t>
      </w:r>
      <w:r w:rsidRPr="00DF1F7D">
        <w:rPr>
          <w:rFonts w:eastAsia="Times New Roman" w:cs="Calibri"/>
          <w:sz w:val="24"/>
          <w:szCs w:val="24"/>
          <w:lang w:eastAsia="pt-BR"/>
        </w:rPr>
        <w:t xml:space="preserve">, inciso </w:t>
      </w:r>
      <w:proofErr w:type="gramStart"/>
      <w:r>
        <w:rPr>
          <w:rFonts w:eastAsia="Times New Roman" w:cs="Calibri"/>
          <w:sz w:val="24"/>
          <w:szCs w:val="24"/>
          <w:lang w:eastAsia="pt-BR"/>
        </w:rPr>
        <w:t>V</w:t>
      </w:r>
      <w:r w:rsidRPr="00DF1F7D">
        <w:rPr>
          <w:rFonts w:eastAsia="Times New Roman" w:cs="Calibri"/>
          <w:sz w:val="24"/>
          <w:szCs w:val="24"/>
          <w:lang w:eastAsia="pt-BR"/>
        </w:rPr>
        <w:t xml:space="preserve">  dispõe</w:t>
      </w:r>
      <w:proofErr w:type="gramEnd"/>
      <w:r w:rsidRPr="00DF1F7D">
        <w:rPr>
          <w:rFonts w:eastAsia="Times New Roman" w:cs="Calibri"/>
          <w:sz w:val="24"/>
          <w:szCs w:val="24"/>
          <w:lang w:eastAsia="pt-BR"/>
        </w:rPr>
        <w:t xml:space="preserve"> que:</w:t>
      </w:r>
    </w:p>
    <w:p w14:paraId="7D7DC19F" w14:textId="77777777" w:rsidR="002665E5" w:rsidRPr="004D154B" w:rsidRDefault="002665E5" w:rsidP="002665E5">
      <w:pPr>
        <w:spacing w:after="0" w:line="36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D154B">
        <w:rPr>
          <w:rFonts w:ascii="Arial" w:hAnsi="Arial" w:cs="Arial"/>
          <w:i/>
          <w:iCs/>
          <w:color w:val="000000"/>
          <w:sz w:val="20"/>
          <w:szCs w:val="20"/>
        </w:rPr>
        <w:t>Art. 74. É inexigível a licitação quando inviável a competição, em especial nos casos de:</w:t>
      </w:r>
    </w:p>
    <w:p w14:paraId="5C79DE4E" w14:textId="77777777" w:rsidR="002665E5" w:rsidRPr="004D154B" w:rsidRDefault="002665E5" w:rsidP="002665E5">
      <w:pPr>
        <w:spacing w:after="0" w:line="36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D154B">
        <w:rPr>
          <w:rFonts w:ascii="Arial" w:hAnsi="Arial" w:cs="Arial"/>
          <w:i/>
          <w:iCs/>
          <w:color w:val="000000"/>
          <w:sz w:val="20"/>
          <w:szCs w:val="20"/>
        </w:rPr>
        <w:t>(...)</w:t>
      </w:r>
    </w:p>
    <w:p w14:paraId="78C911CF" w14:textId="25739714" w:rsidR="003C46D5" w:rsidRDefault="002665E5" w:rsidP="002665E5">
      <w:pPr>
        <w:pStyle w:val="NormalWeb"/>
        <w:spacing w:before="0" w:beforeAutospacing="0" w:after="225" w:afterAutospacing="0"/>
        <w:ind w:left="709"/>
        <w:rPr>
          <w:rFonts w:ascii="Arial" w:hAnsi="Arial" w:cs="Arial"/>
          <w:i/>
          <w:iCs/>
          <w:color w:val="000000"/>
          <w:sz w:val="20"/>
          <w:szCs w:val="20"/>
        </w:rPr>
      </w:pPr>
      <w:r w:rsidRPr="002665E5">
        <w:rPr>
          <w:rFonts w:ascii="Arial" w:hAnsi="Arial" w:cs="Arial"/>
          <w:i/>
          <w:iCs/>
          <w:color w:val="000000"/>
          <w:sz w:val="20"/>
          <w:szCs w:val="20"/>
        </w:rPr>
        <w:t xml:space="preserve">V - </w:t>
      </w:r>
      <w:proofErr w:type="gramStart"/>
      <w:r w:rsidRPr="002665E5">
        <w:rPr>
          <w:rFonts w:ascii="Arial" w:hAnsi="Arial" w:cs="Arial"/>
          <w:i/>
          <w:iCs/>
          <w:color w:val="000000"/>
          <w:sz w:val="20"/>
          <w:szCs w:val="20"/>
        </w:rPr>
        <w:t>aquisição ou locação</w:t>
      </w:r>
      <w:proofErr w:type="gramEnd"/>
      <w:r w:rsidRPr="002665E5">
        <w:rPr>
          <w:rFonts w:ascii="Arial" w:hAnsi="Arial" w:cs="Arial"/>
          <w:i/>
          <w:iCs/>
          <w:color w:val="000000"/>
          <w:sz w:val="20"/>
          <w:szCs w:val="20"/>
        </w:rPr>
        <w:t xml:space="preserve"> de imóvel cujas características de instalações e de localização tornem necessária sua escolha</w:t>
      </w:r>
    </w:p>
    <w:p w14:paraId="4E879D7B" w14:textId="77777777" w:rsidR="00490785" w:rsidRPr="00297456" w:rsidRDefault="00490785" w:rsidP="00490785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</w:p>
    <w:p w14:paraId="43B16022" w14:textId="67BC027B" w:rsidR="00490785" w:rsidRDefault="00490785" w:rsidP="00490785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7456">
        <w:rPr>
          <w:rFonts w:eastAsia="Times New Roman" w:cs="Calibri"/>
          <w:sz w:val="24"/>
          <w:szCs w:val="24"/>
          <w:lang w:eastAsia="pt-BR"/>
        </w:rPr>
        <w:t xml:space="preserve">A solicitação </w:t>
      </w: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(coloque o nº da solicitação)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 refere</w:t>
      </w:r>
      <w:r w:rsidRPr="00297456">
        <w:rPr>
          <w:rFonts w:cs="Calibri"/>
        </w:rPr>
        <w:t xml:space="preserve"> 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à </w:t>
      </w:r>
      <w:r w:rsidRPr="007652F6">
        <w:rPr>
          <w:rFonts w:eastAsia="Times New Roman" w:cs="Calibri"/>
          <w:sz w:val="24"/>
          <w:szCs w:val="24"/>
          <w:u w:val="single"/>
          <w:lang w:eastAsia="pt-BR"/>
        </w:rPr>
        <w:t>locação</w:t>
      </w:r>
      <w:r>
        <w:rPr>
          <w:rFonts w:eastAsia="Times New Roman" w:cs="Calibri"/>
          <w:sz w:val="24"/>
          <w:szCs w:val="24"/>
          <w:lang w:eastAsia="pt-BR"/>
        </w:rPr>
        <w:t xml:space="preserve"> de bem imóvel localizado na 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(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endereço completo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, matrícula nº </w:t>
      </w:r>
      <w:r w:rsidRPr="008A7BF0">
        <w:rPr>
          <w:rFonts w:eastAsia="Times New Roman" w:cs="Calibri"/>
          <w:sz w:val="24"/>
          <w:szCs w:val="24"/>
          <w:lang w:eastAsia="pt-BR"/>
        </w:rPr>
        <w:t xml:space="preserve">...............................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(colocar número de matrícula</w:t>
      </w:r>
      <w:r w:rsidRPr="001F506A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, de propriedade de .................................. </w:t>
      </w:r>
      <w:r w:rsidRPr="007652F6">
        <w:rPr>
          <w:rFonts w:eastAsia="Times New Roman" w:cs="Calibri"/>
          <w:sz w:val="24"/>
          <w:szCs w:val="24"/>
          <w:highlight w:val="yellow"/>
          <w:lang w:eastAsia="pt-BR"/>
        </w:rPr>
        <w:t>(qualificar o proprietário)</w:t>
      </w:r>
      <w:r>
        <w:rPr>
          <w:rFonts w:eastAsia="Times New Roman" w:cs="Calibri"/>
          <w:sz w:val="24"/>
          <w:szCs w:val="24"/>
          <w:lang w:eastAsia="pt-BR"/>
        </w:rPr>
        <w:t xml:space="preserve">, </w:t>
      </w:r>
      <w:r w:rsidRPr="00462284">
        <w:rPr>
          <w:rFonts w:eastAsia="Times New Roman" w:cs="Calibri"/>
          <w:sz w:val="24"/>
          <w:szCs w:val="24"/>
          <w:u w:val="single"/>
          <w:lang w:eastAsia="pt-BR"/>
        </w:rPr>
        <w:t xml:space="preserve">via </w:t>
      </w:r>
      <w:r>
        <w:rPr>
          <w:rFonts w:eastAsia="Times New Roman" w:cs="Calibri"/>
          <w:sz w:val="24"/>
          <w:szCs w:val="24"/>
          <w:u w:val="single"/>
          <w:lang w:eastAsia="pt-BR"/>
        </w:rPr>
        <w:t>inexigibilidade</w:t>
      </w:r>
      <w:r>
        <w:rPr>
          <w:rFonts w:eastAsia="Times New Roman" w:cs="Calibri"/>
          <w:sz w:val="24"/>
          <w:szCs w:val="24"/>
          <w:lang w:eastAsia="pt-BR"/>
        </w:rPr>
        <w:t xml:space="preserve"> (art. 74, inciso V da Lei n 14.133/2021), 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para </w:t>
      </w:r>
      <w:r>
        <w:rPr>
          <w:rFonts w:eastAsia="Times New Roman" w:cs="Calibri"/>
          <w:sz w:val="24"/>
          <w:szCs w:val="24"/>
          <w:lang w:eastAsia="pt-BR"/>
        </w:rPr>
        <w:t xml:space="preserve">emprego .......................................................................................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(designar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Secretaria e ou Departamento que irá receber a contratação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 no que importa o atendimento na ..........</w:t>
      </w:r>
    </w:p>
    <w:p w14:paraId="06C1DA23" w14:textId="77777777" w:rsidR="00490785" w:rsidRDefault="00490785" w:rsidP="00490785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(descrever qual o emprego/necessidade do bem a ser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locado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55DA25C3" w14:textId="77777777" w:rsidR="00490785" w:rsidRDefault="00490785" w:rsidP="00490785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</w:p>
    <w:p w14:paraId="2CE79AC2" w14:textId="77777777" w:rsidR="00490785" w:rsidRDefault="00490785" w:rsidP="00490785">
      <w:pPr>
        <w:tabs>
          <w:tab w:val="left" w:pos="993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Pretende-se uma contratação (locação) pelo prazo de ......................... (.................................) </w:t>
      </w:r>
      <w:r w:rsidRPr="00BE4E1A">
        <w:rPr>
          <w:rFonts w:cs="Calibri"/>
          <w:sz w:val="24"/>
          <w:szCs w:val="24"/>
          <w:highlight w:val="yellow"/>
        </w:rPr>
        <w:t>(descrever quantos meses)</w:t>
      </w:r>
      <w:r>
        <w:rPr>
          <w:rFonts w:cs="Calibri"/>
          <w:sz w:val="24"/>
          <w:szCs w:val="24"/>
        </w:rPr>
        <w:t xml:space="preserve"> com recursos oriundos da .................................... </w:t>
      </w:r>
      <w:r w:rsidRPr="001C6EF2">
        <w:rPr>
          <w:rFonts w:cs="Calibri"/>
          <w:sz w:val="24"/>
          <w:szCs w:val="24"/>
          <w:highlight w:val="yellow"/>
        </w:rPr>
        <w:t>(descrever a dotação orçamentária)</w:t>
      </w:r>
      <w:r>
        <w:rPr>
          <w:rFonts w:cs="Calibri"/>
          <w:sz w:val="24"/>
          <w:szCs w:val="24"/>
        </w:rPr>
        <w:t>.</w:t>
      </w:r>
    </w:p>
    <w:p w14:paraId="4C28D40D" w14:textId="77777777" w:rsidR="00490785" w:rsidRDefault="00490785" w:rsidP="00490785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</w:p>
    <w:p w14:paraId="555BCCD0" w14:textId="40359CC0" w:rsidR="00490785" w:rsidRDefault="00490785" w:rsidP="00490785">
      <w:pPr>
        <w:tabs>
          <w:tab w:val="left" w:pos="993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que a contratação direta para locação de imóvel se reveste de excepcionalidade (art. 74, inciso V, Lei nº 14.133/2021), é dever informar que a eleição do imóvel em comento se procedeu com real atendimento aos seguintes requisitos:</w:t>
      </w:r>
    </w:p>
    <w:p w14:paraId="3DCD3C73" w14:textId="77777777" w:rsidR="00490785" w:rsidRDefault="00490785" w:rsidP="00490785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</w:p>
    <w:p w14:paraId="0594EF68" w14:textId="2EEFFC27" w:rsidR="00490785" w:rsidRDefault="00490785" w:rsidP="00490785">
      <w:pPr>
        <w:tabs>
          <w:tab w:val="left" w:pos="993"/>
        </w:tabs>
        <w:spacing w:after="0" w:line="360" w:lineRule="auto"/>
        <w:ind w:lef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– Conforme Termo Técnico de Avaliação Mercadológica para Locação</w:t>
      </w:r>
      <w:r w:rsidR="001C4424">
        <w:rPr>
          <w:rFonts w:cs="Calibri"/>
          <w:sz w:val="24"/>
          <w:szCs w:val="24"/>
        </w:rPr>
        <w:t xml:space="preserve"> de </w:t>
      </w:r>
      <w:r>
        <w:rPr>
          <w:rFonts w:cs="Calibri"/>
          <w:sz w:val="24"/>
          <w:szCs w:val="24"/>
        </w:rPr>
        <w:t>Imóveis</w:t>
      </w:r>
      <w:r w:rsidR="001C4424">
        <w:rPr>
          <w:rFonts w:cs="Calibri"/>
          <w:sz w:val="24"/>
          <w:szCs w:val="24"/>
        </w:rPr>
        <w:t xml:space="preserve">, elaborado por técnico qualificado com Registro no Conselho Regional de Corretores de </w:t>
      </w:r>
      <w:proofErr w:type="gramStart"/>
      <w:r w:rsidR="001C4424">
        <w:rPr>
          <w:rFonts w:cs="Calibri"/>
          <w:sz w:val="24"/>
          <w:szCs w:val="24"/>
        </w:rPr>
        <w:t xml:space="preserve">Imóveis, </w:t>
      </w:r>
      <w:r>
        <w:rPr>
          <w:rFonts w:cs="Calibri"/>
          <w:sz w:val="24"/>
          <w:szCs w:val="24"/>
        </w:rPr>
        <w:t xml:space="preserve"> </w:t>
      </w:r>
      <w:r w:rsidR="001C4424">
        <w:rPr>
          <w:rFonts w:cs="Calibri"/>
          <w:sz w:val="24"/>
          <w:szCs w:val="24"/>
        </w:rPr>
        <w:t>apresentou</w:t>
      </w:r>
      <w:proofErr w:type="gramEnd"/>
      <w:r w:rsidR="001C442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 valor locatício (R$ ................. - ............................... </w:t>
      </w:r>
      <w:r>
        <w:rPr>
          <w:rFonts w:cs="Calibri"/>
          <w:sz w:val="24"/>
          <w:szCs w:val="24"/>
          <w:highlight w:val="yellow"/>
        </w:rPr>
        <w:t>-</w:t>
      </w:r>
      <w:r w:rsidRPr="00462284">
        <w:rPr>
          <w:rFonts w:cs="Calibri"/>
          <w:sz w:val="24"/>
          <w:szCs w:val="24"/>
          <w:highlight w:val="yellow"/>
        </w:rPr>
        <w:t xml:space="preserve"> </w:t>
      </w:r>
      <w:proofErr w:type="gramStart"/>
      <w:r w:rsidRPr="00462284">
        <w:rPr>
          <w:rFonts w:cs="Calibri"/>
          <w:sz w:val="24"/>
          <w:szCs w:val="24"/>
          <w:highlight w:val="yellow"/>
        </w:rPr>
        <w:t>em</w:t>
      </w:r>
      <w:proofErr w:type="gramEnd"/>
      <w:r w:rsidRPr="00462284">
        <w:rPr>
          <w:rFonts w:cs="Calibri"/>
          <w:sz w:val="24"/>
          <w:szCs w:val="24"/>
          <w:highlight w:val="yellow"/>
        </w:rPr>
        <w:t xml:space="preserve"> algarismo e por extenso</w:t>
      </w:r>
      <w:r>
        <w:rPr>
          <w:rFonts w:cs="Calibri"/>
          <w:sz w:val="24"/>
          <w:szCs w:val="24"/>
        </w:rPr>
        <w:t>) se mostra condizente com a realidade do mercado.</w:t>
      </w:r>
    </w:p>
    <w:p w14:paraId="5883DF7E" w14:textId="7E4AE089" w:rsidR="00A6776A" w:rsidRDefault="00490785" w:rsidP="00A6776A">
      <w:pPr>
        <w:tabs>
          <w:tab w:val="left" w:pos="993"/>
        </w:tabs>
        <w:spacing w:after="0" w:line="360" w:lineRule="auto"/>
        <w:ind w:lef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 </w:t>
      </w:r>
      <w:r w:rsidR="00A6776A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="00A6776A">
        <w:rPr>
          <w:rFonts w:cs="Calibri"/>
          <w:sz w:val="24"/>
          <w:szCs w:val="24"/>
        </w:rPr>
        <w:t xml:space="preserve">Conforme Laudo de </w:t>
      </w:r>
      <w:proofErr w:type="gramStart"/>
      <w:r w:rsidR="00A6776A">
        <w:rPr>
          <w:rFonts w:cs="Calibri"/>
          <w:sz w:val="24"/>
          <w:szCs w:val="24"/>
        </w:rPr>
        <w:t>Vistoria  ......................</w:t>
      </w:r>
      <w:proofErr w:type="gramEnd"/>
      <w:r w:rsidR="00A6776A">
        <w:rPr>
          <w:rFonts w:cs="Calibri"/>
          <w:sz w:val="24"/>
          <w:szCs w:val="24"/>
        </w:rPr>
        <w:t xml:space="preserve"> </w:t>
      </w:r>
      <w:r w:rsidR="00A6776A" w:rsidRPr="00462284">
        <w:rPr>
          <w:rFonts w:cs="Calibri"/>
          <w:sz w:val="24"/>
          <w:szCs w:val="24"/>
          <w:highlight w:val="yellow"/>
        </w:rPr>
        <w:t xml:space="preserve">(colocar o número do </w:t>
      </w:r>
      <w:r w:rsidR="00A6776A">
        <w:rPr>
          <w:rFonts w:cs="Calibri"/>
          <w:sz w:val="24"/>
          <w:szCs w:val="24"/>
          <w:highlight w:val="yellow"/>
        </w:rPr>
        <w:t>Laudo</w:t>
      </w:r>
      <w:r w:rsidR="00A6776A" w:rsidRPr="00462284">
        <w:rPr>
          <w:rFonts w:cs="Calibri"/>
          <w:sz w:val="24"/>
          <w:szCs w:val="24"/>
          <w:highlight w:val="yellow"/>
        </w:rPr>
        <w:t>)</w:t>
      </w:r>
      <w:r w:rsidR="00A6776A">
        <w:rPr>
          <w:rFonts w:cs="Calibri"/>
          <w:sz w:val="24"/>
          <w:szCs w:val="24"/>
        </w:rPr>
        <w:t xml:space="preserve"> emitido pela Comissão de Avaliação .............................. (Portaria ................. </w:t>
      </w:r>
      <w:r w:rsidR="00A6776A">
        <w:rPr>
          <w:rFonts w:cs="Calibri"/>
          <w:sz w:val="24"/>
          <w:szCs w:val="24"/>
          <w:highlight w:val="yellow"/>
        </w:rPr>
        <w:t>-</w:t>
      </w:r>
      <w:r w:rsidR="00A6776A" w:rsidRPr="007652F6">
        <w:rPr>
          <w:rFonts w:cs="Calibri"/>
          <w:sz w:val="24"/>
          <w:szCs w:val="24"/>
          <w:highlight w:val="yellow"/>
        </w:rPr>
        <w:t xml:space="preserve"> </w:t>
      </w:r>
      <w:proofErr w:type="gramStart"/>
      <w:r w:rsidR="00A6776A" w:rsidRPr="007652F6">
        <w:rPr>
          <w:rFonts w:cs="Calibri"/>
          <w:sz w:val="24"/>
          <w:szCs w:val="24"/>
          <w:highlight w:val="yellow"/>
        </w:rPr>
        <w:t>atualizar</w:t>
      </w:r>
      <w:proofErr w:type="gramEnd"/>
      <w:r w:rsidR="00A6776A" w:rsidRPr="007652F6">
        <w:rPr>
          <w:rFonts w:cs="Calibri"/>
          <w:sz w:val="24"/>
          <w:szCs w:val="24"/>
          <w:highlight w:val="yellow"/>
        </w:rPr>
        <w:t xml:space="preserve"> a </w:t>
      </w:r>
      <w:r w:rsidR="00A6776A">
        <w:rPr>
          <w:rFonts w:cs="Calibri"/>
          <w:sz w:val="24"/>
          <w:szCs w:val="24"/>
          <w:highlight w:val="yellow"/>
        </w:rPr>
        <w:t>P</w:t>
      </w:r>
      <w:r w:rsidR="00A6776A" w:rsidRPr="007652F6">
        <w:rPr>
          <w:rFonts w:cs="Calibri"/>
          <w:sz w:val="24"/>
          <w:szCs w:val="24"/>
          <w:highlight w:val="yellow"/>
        </w:rPr>
        <w:t>ortaria</w:t>
      </w:r>
      <w:r w:rsidR="00A6776A" w:rsidRPr="00490785">
        <w:rPr>
          <w:rFonts w:cs="Calibri"/>
          <w:sz w:val="24"/>
          <w:szCs w:val="24"/>
        </w:rPr>
        <w:t>)</w:t>
      </w:r>
      <w:r w:rsidR="00A6776A">
        <w:rPr>
          <w:rFonts w:cs="Calibri"/>
          <w:sz w:val="24"/>
          <w:szCs w:val="24"/>
        </w:rPr>
        <w:t xml:space="preserve"> que ratificou as condições estruturais e funcionais do imóvel, apresentando as seguintes informações:</w:t>
      </w:r>
    </w:p>
    <w:p w14:paraId="3DB12446" w14:textId="5E6700AA" w:rsidR="00490785" w:rsidRDefault="00A6776A" w:rsidP="00A6776A">
      <w:pPr>
        <w:tabs>
          <w:tab w:val="left" w:pos="993"/>
        </w:tabs>
        <w:spacing w:after="0" w:line="360" w:lineRule="auto"/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II.I - </w:t>
      </w:r>
      <w:r w:rsidR="00490785">
        <w:rPr>
          <w:rFonts w:cs="Calibri"/>
          <w:sz w:val="24"/>
          <w:szCs w:val="24"/>
        </w:rPr>
        <w:t>O imóvel corresponde em área total de .....................M</w:t>
      </w:r>
      <w:r w:rsidR="00490785" w:rsidRPr="007652F6">
        <w:rPr>
          <w:rFonts w:cs="Calibri"/>
          <w:sz w:val="24"/>
          <w:szCs w:val="24"/>
          <w:vertAlign w:val="superscript"/>
        </w:rPr>
        <w:t>2</w:t>
      </w:r>
      <w:r w:rsidR="00490785">
        <w:rPr>
          <w:rFonts w:cs="Calibri"/>
          <w:sz w:val="24"/>
          <w:szCs w:val="24"/>
        </w:rPr>
        <w:t xml:space="preserve"> (.................... metros quadrados) acrescido de benfeitoria de .....................M</w:t>
      </w:r>
      <w:r w:rsidR="00490785" w:rsidRPr="007652F6">
        <w:rPr>
          <w:rFonts w:cs="Calibri"/>
          <w:sz w:val="24"/>
          <w:szCs w:val="24"/>
          <w:vertAlign w:val="superscript"/>
        </w:rPr>
        <w:t>2</w:t>
      </w:r>
      <w:r w:rsidR="00490785">
        <w:rPr>
          <w:rFonts w:cs="Calibri"/>
          <w:sz w:val="24"/>
          <w:szCs w:val="24"/>
        </w:rPr>
        <w:t xml:space="preserve"> (.................... metros quadrados)</w:t>
      </w:r>
      <w:r>
        <w:rPr>
          <w:rFonts w:cs="Calibri"/>
          <w:sz w:val="24"/>
          <w:szCs w:val="24"/>
        </w:rPr>
        <w:t>.</w:t>
      </w:r>
    </w:p>
    <w:p w14:paraId="54436F1B" w14:textId="77777777" w:rsidR="00A6776A" w:rsidRDefault="00A6776A" w:rsidP="00A6776A">
      <w:pPr>
        <w:tabs>
          <w:tab w:val="left" w:pos="993"/>
        </w:tabs>
        <w:spacing w:after="0" w:line="360" w:lineRule="auto"/>
        <w:ind w:left="993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</w:rPr>
        <w:t xml:space="preserve">II.II - Sua característica e sua estrutura (notadamente com a benfeitoria) comungam para fiel alcance das necessidades de ...................................................... </w:t>
      </w:r>
      <w:r w:rsidRPr="00ED7F98">
        <w:rPr>
          <w:rFonts w:cs="Calibri"/>
          <w:sz w:val="24"/>
          <w:szCs w:val="24"/>
          <w:highlight w:val="yellow"/>
        </w:rPr>
        <w:t xml:space="preserve">(reproduzir </w:t>
      </w:r>
      <w:r w:rsidRPr="00ED7F98">
        <w:rPr>
          <w:rFonts w:eastAsia="Times New Roman" w:cs="Calibri"/>
          <w:sz w:val="24"/>
          <w:szCs w:val="24"/>
          <w:highlight w:val="yellow"/>
          <w:lang w:eastAsia="pt-BR"/>
        </w:rPr>
        <w:t>o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 emprego/necessidade do bem a ser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locado</w:t>
      </w:r>
      <w:r w:rsidRPr="00ED7F98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>
        <w:rPr>
          <w:rFonts w:eastAsia="Times New Roman" w:cs="Calibri"/>
          <w:sz w:val="24"/>
          <w:szCs w:val="24"/>
          <w:lang w:eastAsia="pt-BR"/>
        </w:rPr>
        <w:t xml:space="preserve"> da administração posto estar provido de ........................................... </w:t>
      </w:r>
      <w:r w:rsidRPr="00B5638F">
        <w:rPr>
          <w:rFonts w:eastAsia="Times New Roman" w:cs="Calibri"/>
          <w:sz w:val="24"/>
          <w:szCs w:val="24"/>
          <w:highlight w:val="yellow"/>
          <w:lang w:eastAsia="pt-BR"/>
        </w:rPr>
        <w:t>(descrever característica, quase singular, do imóvel que o tenha elegido à contratação)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3A0A2F6F" w14:textId="382E6218" w:rsidR="00A6776A" w:rsidRDefault="00A6776A" w:rsidP="00D97D1B">
      <w:pPr>
        <w:tabs>
          <w:tab w:val="left" w:pos="993"/>
        </w:tabs>
        <w:spacing w:after="0" w:line="360" w:lineRule="auto"/>
        <w:ind w:left="993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t-BR"/>
        </w:rPr>
        <w:t>II.II</w:t>
      </w:r>
      <w:r w:rsidR="00D97D1B">
        <w:rPr>
          <w:rFonts w:eastAsia="Times New Roman" w:cs="Calibri"/>
          <w:sz w:val="24"/>
          <w:szCs w:val="24"/>
          <w:lang w:eastAsia="pt-BR"/>
        </w:rPr>
        <w:t>I</w:t>
      </w:r>
      <w:r>
        <w:rPr>
          <w:rFonts w:eastAsia="Times New Roman" w:cs="Calibri"/>
          <w:sz w:val="24"/>
          <w:szCs w:val="24"/>
          <w:lang w:eastAsia="pt-BR"/>
        </w:rPr>
        <w:t xml:space="preserve"> - Sobre as estruturas do imóvel para perfeito atendimento às necessidades da Administração, é destacado que ............................................................. </w:t>
      </w:r>
      <w:r w:rsidRPr="00BC671F">
        <w:rPr>
          <w:rFonts w:eastAsia="Times New Roman" w:cs="Calibri"/>
          <w:sz w:val="24"/>
          <w:szCs w:val="24"/>
          <w:highlight w:val="yellow"/>
          <w:lang w:eastAsia="pt-BR"/>
        </w:rPr>
        <w:t>(descrever uma das duas situações, excluindo, por conseguinte a outra opção)</w:t>
      </w:r>
      <w:r>
        <w:rPr>
          <w:rFonts w:eastAsia="Times New Roman" w:cs="Calibri"/>
          <w:sz w:val="24"/>
          <w:szCs w:val="24"/>
          <w:lang w:eastAsia="pt-BR"/>
        </w:rPr>
        <w:t xml:space="preserve"> “Não haverá benfeitorias” </w:t>
      </w:r>
      <w:r w:rsidRPr="00BC671F">
        <w:rPr>
          <w:rFonts w:eastAsia="Times New Roman" w:cs="Calibri"/>
          <w:sz w:val="24"/>
          <w:szCs w:val="24"/>
          <w:highlight w:val="yellow"/>
          <w:lang w:eastAsia="pt-BR"/>
        </w:rPr>
        <w:t>ou</w:t>
      </w:r>
      <w:r>
        <w:rPr>
          <w:rFonts w:eastAsia="Times New Roman" w:cs="Calibri"/>
          <w:sz w:val="24"/>
          <w:szCs w:val="24"/>
          <w:lang w:eastAsia="pt-BR"/>
        </w:rPr>
        <w:t xml:space="preserve"> “</w:t>
      </w:r>
      <w:r>
        <w:rPr>
          <w:rFonts w:cs="Calibri"/>
          <w:sz w:val="24"/>
          <w:szCs w:val="24"/>
        </w:rPr>
        <w:t>Não obstante as características de construção (do imóvel) convirjam para atendimento às necessidades precípuas da administração haverá necessidade das seguintes benfeitorias: ..............................................., .................................................., ..................................................., ...................................................”.</w:t>
      </w:r>
    </w:p>
    <w:p w14:paraId="30916103" w14:textId="77777777" w:rsidR="00A6776A" w:rsidRDefault="00A6776A" w:rsidP="00A6776A">
      <w:pPr>
        <w:tabs>
          <w:tab w:val="left" w:pos="993"/>
        </w:tabs>
        <w:spacing w:after="0" w:line="360" w:lineRule="auto"/>
        <w:ind w:left="993"/>
        <w:jc w:val="both"/>
        <w:rPr>
          <w:rFonts w:cs="Calibri"/>
          <w:sz w:val="24"/>
          <w:szCs w:val="24"/>
        </w:rPr>
      </w:pPr>
    </w:p>
    <w:p w14:paraId="6FE44330" w14:textId="77777777" w:rsidR="00CC355A" w:rsidRDefault="00490785" w:rsidP="00A6776A">
      <w:pPr>
        <w:tabs>
          <w:tab w:val="left" w:pos="993"/>
        </w:tabs>
        <w:spacing w:after="0" w:line="360" w:lineRule="auto"/>
        <w:ind w:left="993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</w:rPr>
        <w:t>II</w:t>
      </w:r>
      <w:r w:rsidR="00A6776A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- Sua localização converge diretamente para atendimento às necessidades de ...................................................... </w:t>
      </w:r>
      <w:r w:rsidRPr="00ED7F98">
        <w:rPr>
          <w:rFonts w:cs="Calibri"/>
          <w:sz w:val="24"/>
          <w:szCs w:val="24"/>
          <w:highlight w:val="yellow"/>
        </w:rPr>
        <w:t xml:space="preserve">(reproduzir </w:t>
      </w:r>
      <w:r w:rsidRPr="00ED7F98">
        <w:rPr>
          <w:rFonts w:eastAsia="Times New Roman" w:cs="Calibri"/>
          <w:sz w:val="24"/>
          <w:szCs w:val="24"/>
          <w:highlight w:val="yellow"/>
          <w:lang w:eastAsia="pt-BR"/>
        </w:rPr>
        <w:t>o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 emprego/necessidade do bem a ser 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locado</w:t>
      </w:r>
      <w:r w:rsidRPr="00ED7F98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 w:rsidRPr="00ED7F98">
        <w:rPr>
          <w:rFonts w:eastAsia="Times New Roman" w:cs="Calibri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sz w:val="24"/>
          <w:szCs w:val="24"/>
          <w:lang w:eastAsia="pt-BR"/>
        </w:rPr>
        <w:t xml:space="preserve">da administração posto estar situado ........................................... </w:t>
      </w:r>
      <w:r w:rsidRPr="00B5638F">
        <w:rPr>
          <w:rFonts w:eastAsia="Times New Roman" w:cs="Calibri"/>
          <w:sz w:val="24"/>
          <w:szCs w:val="24"/>
          <w:highlight w:val="yellow"/>
          <w:lang w:eastAsia="pt-BR"/>
        </w:rPr>
        <w:t>(descrever característica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 de localização que tenha sido decisivo para a</w:t>
      </w:r>
      <w:r w:rsidRPr="00B5638F">
        <w:rPr>
          <w:rFonts w:eastAsia="Times New Roman" w:cs="Calibri"/>
          <w:sz w:val="24"/>
          <w:szCs w:val="24"/>
          <w:highlight w:val="yellow"/>
          <w:lang w:eastAsia="pt-BR"/>
        </w:rPr>
        <w:t xml:space="preserve"> contratação</w:t>
      </w:r>
      <w:r w:rsidRPr="00A6776A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 w:rsidRPr="00A6776A">
        <w:rPr>
          <w:rFonts w:eastAsia="Times New Roman" w:cs="Calibri"/>
          <w:sz w:val="24"/>
          <w:szCs w:val="24"/>
          <w:lang w:eastAsia="pt-BR"/>
        </w:rPr>
        <w:t>.</w:t>
      </w:r>
      <w:r w:rsidR="00A6776A" w:rsidRPr="00A6776A">
        <w:rPr>
          <w:rFonts w:eastAsia="Times New Roman" w:cs="Calibri"/>
          <w:sz w:val="24"/>
          <w:szCs w:val="24"/>
          <w:lang w:eastAsia="pt-BR"/>
        </w:rPr>
        <w:t xml:space="preserve"> </w:t>
      </w:r>
    </w:p>
    <w:p w14:paraId="2053EBBE" w14:textId="15D51237" w:rsidR="00490785" w:rsidRPr="00A6776A" w:rsidRDefault="00CC355A" w:rsidP="00A6776A">
      <w:pPr>
        <w:tabs>
          <w:tab w:val="left" w:pos="993"/>
        </w:tabs>
        <w:spacing w:after="0" w:line="360" w:lineRule="auto"/>
        <w:ind w:left="9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IV - A</w:t>
      </w:r>
      <w:r>
        <w:rPr>
          <w:rFonts w:eastAsia="Times New Roman" w:cs="Calibri"/>
          <w:sz w:val="24"/>
          <w:szCs w:val="24"/>
          <w:lang w:eastAsia="pt-BR"/>
        </w:rPr>
        <w:t>pós consultar o Departamento de Patrimônio do Município sobre disponibilidade de imóveis públicos para atender a demanda do objeto desta contratação, foi co</w:t>
      </w:r>
      <w:r w:rsidR="00D97D1B">
        <w:rPr>
          <w:rFonts w:eastAsia="Times New Roman" w:cs="Calibri"/>
          <w:sz w:val="24"/>
          <w:szCs w:val="24"/>
          <w:lang w:eastAsia="pt-BR"/>
        </w:rPr>
        <w:t>nfirma</w:t>
      </w:r>
      <w:r>
        <w:rPr>
          <w:rFonts w:eastAsia="Times New Roman" w:cs="Calibri"/>
          <w:sz w:val="24"/>
          <w:szCs w:val="24"/>
          <w:lang w:eastAsia="pt-BR"/>
        </w:rPr>
        <w:t xml:space="preserve">da a sua indisponibilidade, </w:t>
      </w:r>
      <w:r w:rsidR="00A6776A" w:rsidRPr="00A6776A">
        <w:rPr>
          <w:rFonts w:eastAsia="Times New Roman" w:cs="Calibri"/>
          <w:sz w:val="24"/>
          <w:szCs w:val="24"/>
          <w:lang w:eastAsia="pt-BR"/>
        </w:rPr>
        <w:t xml:space="preserve">conforme Certidão de Inexistência de Imóveis Públicos </w:t>
      </w:r>
      <w:r w:rsidR="00A6776A">
        <w:rPr>
          <w:rFonts w:eastAsia="Times New Roman" w:cs="Calibri"/>
          <w:sz w:val="24"/>
          <w:szCs w:val="24"/>
          <w:lang w:eastAsia="pt-BR"/>
        </w:rPr>
        <w:t>V</w:t>
      </w:r>
      <w:r w:rsidR="00A6776A" w:rsidRPr="00A6776A">
        <w:rPr>
          <w:rFonts w:eastAsia="Times New Roman" w:cs="Calibri"/>
          <w:sz w:val="24"/>
          <w:szCs w:val="24"/>
          <w:lang w:eastAsia="pt-BR"/>
        </w:rPr>
        <w:t xml:space="preserve">agos e </w:t>
      </w:r>
      <w:r w:rsidR="00A6776A">
        <w:rPr>
          <w:rFonts w:eastAsia="Times New Roman" w:cs="Calibri"/>
          <w:sz w:val="24"/>
          <w:szCs w:val="24"/>
          <w:lang w:eastAsia="pt-BR"/>
        </w:rPr>
        <w:t>D</w:t>
      </w:r>
      <w:r w:rsidR="00A6776A" w:rsidRPr="00A6776A">
        <w:rPr>
          <w:rFonts w:eastAsia="Times New Roman" w:cs="Calibri"/>
          <w:sz w:val="24"/>
          <w:szCs w:val="24"/>
          <w:lang w:eastAsia="pt-BR"/>
        </w:rPr>
        <w:t>isponíveis</w:t>
      </w:r>
      <w:r>
        <w:rPr>
          <w:rFonts w:eastAsia="Times New Roman" w:cs="Calibri"/>
          <w:sz w:val="24"/>
          <w:szCs w:val="24"/>
          <w:lang w:eastAsia="pt-BR"/>
        </w:rPr>
        <w:t xml:space="preserve">, emitida pelo competente departamento. </w:t>
      </w:r>
    </w:p>
    <w:p w14:paraId="5E779156" w14:textId="6C74346A" w:rsidR="002665E5" w:rsidRPr="00252C6E" w:rsidRDefault="00022654" w:rsidP="001051B9">
      <w:pPr>
        <w:pStyle w:val="NormalWeb"/>
        <w:spacing w:before="0" w:beforeAutospacing="0" w:after="225" w:afterAutospacing="0"/>
        <w:jc w:val="both"/>
        <w:rPr>
          <w:rFonts w:asciiTheme="minorHAnsi" w:hAnsiTheme="minorHAnsi" w:cstheme="minorHAnsi"/>
          <w:color w:val="231F20"/>
        </w:rPr>
      </w:pPr>
      <w:r w:rsidRPr="00252C6E">
        <w:rPr>
          <w:rFonts w:asciiTheme="minorHAnsi" w:hAnsiTheme="minorHAnsi" w:cstheme="minorHAnsi"/>
          <w:color w:val="231F20"/>
        </w:rPr>
        <w:lastRenderedPageBreak/>
        <w:t>Em verdade, percebe-se que estamos atendendo desta forma o disposto no art. 74, inciso V, § 5º, vejamos:</w:t>
      </w:r>
    </w:p>
    <w:p w14:paraId="7A09FA59" w14:textId="77777777" w:rsidR="00022654" w:rsidRPr="00022654" w:rsidRDefault="00022654" w:rsidP="00022654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226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Art. 74. É inexigível a licitação quando inviável a competição, em especial nos casos de:</w:t>
      </w:r>
    </w:p>
    <w:p w14:paraId="410BBACC" w14:textId="5EEDC22E" w:rsidR="00022654" w:rsidRPr="00022654" w:rsidRDefault="00022654" w:rsidP="00022654">
      <w:pPr>
        <w:pStyle w:val="NormalWeb"/>
        <w:spacing w:before="0" w:beforeAutospacing="0" w:after="225" w:afterAutospacing="0"/>
        <w:ind w:left="709"/>
        <w:jc w:val="both"/>
        <w:rPr>
          <w:rFonts w:asciiTheme="minorHAnsi" w:hAnsiTheme="minorHAnsi" w:cstheme="minorHAnsi"/>
          <w:i/>
          <w:iCs/>
          <w:color w:val="231F20"/>
          <w:sz w:val="20"/>
          <w:szCs w:val="20"/>
        </w:rPr>
      </w:pPr>
      <w:r w:rsidRPr="00022654">
        <w:rPr>
          <w:rFonts w:asciiTheme="minorHAnsi" w:hAnsiTheme="minorHAnsi" w:cstheme="minorHAnsi"/>
          <w:i/>
          <w:iCs/>
          <w:color w:val="231F20"/>
          <w:sz w:val="20"/>
          <w:szCs w:val="20"/>
        </w:rPr>
        <w:t>(...)</w:t>
      </w:r>
    </w:p>
    <w:p w14:paraId="4F5C0319" w14:textId="623F5505" w:rsidR="00022654" w:rsidRPr="00022654" w:rsidRDefault="00022654" w:rsidP="00022654">
      <w:pPr>
        <w:pStyle w:val="NormalWeb"/>
        <w:spacing w:before="225" w:beforeAutospacing="0" w:after="225" w:afterAutospacing="0"/>
        <w:ind w:left="709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2265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V - </w:t>
      </w:r>
      <w:proofErr w:type="gramStart"/>
      <w:r w:rsidRPr="000226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aquisição ou locação</w:t>
      </w:r>
      <w:proofErr w:type="gramEnd"/>
      <w:r w:rsidRPr="0002265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de imóvel cujas características de instalações e de localização tornem necessária sua escolha.</w:t>
      </w:r>
    </w:p>
    <w:p w14:paraId="32AD99C0" w14:textId="120058B6" w:rsidR="00022654" w:rsidRPr="00022654" w:rsidRDefault="00022654" w:rsidP="00022654">
      <w:pPr>
        <w:pStyle w:val="NormalWeb"/>
        <w:spacing w:before="225" w:beforeAutospacing="0" w:after="225" w:afterAutospacing="0"/>
        <w:ind w:left="709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226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(...)</w:t>
      </w:r>
    </w:p>
    <w:p w14:paraId="0CDB58FB" w14:textId="26E236C6" w:rsidR="00022654" w:rsidRPr="00022654" w:rsidRDefault="00022654" w:rsidP="00022654">
      <w:pPr>
        <w:pStyle w:val="NormalWeb"/>
        <w:spacing w:before="225" w:beforeAutospacing="0" w:after="225" w:afterAutospacing="0"/>
        <w:ind w:left="709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226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§ 5º Nas contratações com fundamento no inciso V do </w:t>
      </w:r>
      <w:r w:rsidRPr="0002265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caput</w:t>
      </w:r>
      <w:r w:rsidRPr="000226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 deste artigo, devem ser observados os seguintes requisitos:</w:t>
      </w:r>
    </w:p>
    <w:p w14:paraId="55F15A0B" w14:textId="77777777" w:rsidR="00022654" w:rsidRPr="00022654" w:rsidRDefault="00022654" w:rsidP="00022654">
      <w:pPr>
        <w:pStyle w:val="NormalWeb"/>
        <w:spacing w:before="225" w:beforeAutospacing="0" w:after="225" w:afterAutospacing="0"/>
        <w:ind w:left="709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bookmarkStart w:id="10" w:name="art74§5i"/>
      <w:bookmarkEnd w:id="10"/>
      <w:r w:rsidRPr="000226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I - avaliação prévia do bem, do seu estado de conservação, dos custos de adaptações, quando imprescindíveis às necessidades de utilização, e do prazo de amortização dos investimentos;</w:t>
      </w:r>
    </w:p>
    <w:p w14:paraId="27182F11" w14:textId="77777777" w:rsidR="00022654" w:rsidRPr="00022654" w:rsidRDefault="00022654" w:rsidP="00022654">
      <w:pPr>
        <w:pStyle w:val="NormalWeb"/>
        <w:spacing w:before="225" w:beforeAutospacing="0" w:after="225" w:afterAutospacing="0"/>
        <w:ind w:left="709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bookmarkStart w:id="11" w:name="art74§5ii"/>
      <w:bookmarkEnd w:id="11"/>
      <w:r w:rsidRPr="000226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II - certificação da inexistência de imóveis públicos vagos e disponíveis que atendam ao objeto;</w:t>
      </w:r>
    </w:p>
    <w:p w14:paraId="65D25532" w14:textId="77777777" w:rsidR="00022654" w:rsidRPr="00022654" w:rsidRDefault="00022654" w:rsidP="00022654">
      <w:pPr>
        <w:pStyle w:val="NormalWeb"/>
        <w:spacing w:before="225" w:beforeAutospacing="0" w:after="225" w:afterAutospacing="0"/>
        <w:ind w:left="709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bookmarkStart w:id="12" w:name="art74§5iii"/>
      <w:bookmarkEnd w:id="12"/>
      <w:r w:rsidRPr="00022654">
        <w:rPr>
          <w:rFonts w:asciiTheme="minorHAnsi" w:hAnsiTheme="minorHAnsi" w:cstheme="minorHAnsi"/>
          <w:i/>
          <w:iCs/>
          <w:color w:val="000000"/>
          <w:sz w:val="20"/>
          <w:szCs w:val="20"/>
        </w:rPr>
        <w:t>III - justificativas que demonstrem a singularidade do imóvel a ser comprado ou locado pela Administração e que evidenciem vantagem para ela.</w:t>
      </w:r>
    </w:p>
    <w:p w14:paraId="3C419319" w14:textId="5CA466B4" w:rsidR="002065A6" w:rsidRPr="009A6DB0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9A6DB0">
        <w:rPr>
          <w:rFonts w:eastAsia="Times New Roman" w:cs="Calibri"/>
          <w:sz w:val="24"/>
          <w:szCs w:val="24"/>
          <w:lang w:eastAsia="pt-BR"/>
        </w:rPr>
        <w:t>Sabe-se que a inviabilidade de competição na aquisição de um serviço ou produto caracteriza, na Administração Pública, caso de Inexigibilida</w:t>
      </w:r>
      <w:r>
        <w:rPr>
          <w:rFonts w:eastAsia="Times New Roman" w:cs="Calibri"/>
          <w:sz w:val="24"/>
          <w:szCs w:val="24"/>
          <w:lang w:eastAsia="pt-BR"/>
        </w:rPr>
        <w:t>de de Licitação, nos termos do a</w:t>
      </w:r>
      <w:r w:rsidRPr="009A6DB0">
        <w:rPr>
          <w:rFonts w:eastAsia="Times New Roman" w:cs="Calibri"/>
          <w:sz w:val="24"/>
          <w:szCs w:val="24"/>
          <w:lang w:eastAsia="pt-BR"/>
        </w:rPr>
        <w:t xml:space="preserve">rt. </w:t>
      </w:r>
      <w:r w:rsidR="001051B9">
        <w:rPr>
          <w:rFonts w:eastAsia="Times New Roman" w:cs="Calibri"/>
          <w:sz w:val="24"/>
          <w:szCs w:val="24"/>
          <w:lang w:eastAsia="pt-BR"/>
        </w:rPr>
        <w:t>74</w:t>
      </w:r>
      <w:r w:rsidRPr="009A6DB0">
        <w:rPr>
          <w:rFonts w:eastAsia="Times New Roman" w:cs="Calibri"/>
          <w:sz w:val="24"/>
          <w:szCs w:val="24"/>
          <w:lang w:eastAsia="pt-BR"/>
        </w:rPr>
        <w:t>, caput, da Lei</w:t>
      </w:r>
      <w:r w:rsidR="001051B9">
        <w:rPr>
          <w:rFonts w:eastAsia="Times New Roman" w:cs="Calibri"/>
          <w:sz w:val="24"/>
          <w:szCs w:val="24"/>
          <w:lang w:eastAsia="pt-BR"/>
        </w:rPr>
        <w:t xml:space="preserve"> nº 14.133/2021</w:t>
      </w:r>
      <w:r w:rsidRPr="009A6DB0">
        <w:rPr>
          <w:rFonts w:eastAsia="Times New Roman" w:cs="Calibri"/>
          <w:sz w:val="24"/>
          <w:szCs w:val="24"/>
          <w:lang w:eastAsia="pt-BR"/>
        </w:rPr>
        <w:t>, de tal forma que a contratação direta se impõe em face da impossibilidade de concorrência.</w:t>
      </w:r>
    </w:p>
    <w:p w14:paraId="3AB50492" w14:textId="77777777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4D7D15DA" w14:textId="50AEC942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9A6DB0">
        <w:rPr>
          <w:rFonts w:eastAsia="Times New Roman" w:cs="Calibri"/>
          <w:sz w:val="24"/>
          <w:szCs w:val="24"/>
          <w:lang w:eastAsia="pt-BR"/>
        </w:rPr>
        <w:t>A presente contratação enseja</w:t>
      </w:r>
      <w:r>
        <w:rPr>
          <w:rFonts w:eastAsia="Times New Roman" w:cs="Calibri"/>
          <w:sz w:val="24"/>
          <w:szCs w:val="24"/>
          <w:lang w:eastAsia="pt-BR"/>
        </w:rPr>
        <w:t xml:space="preserve">, conforme já mencionado, </w:t>
      </w:r>
      <w:r w:rsidRPr="009A6DB0">
        <w:rPr>
          <w:rFonts w:eastAsia="Times New Roman" w:cs="Calibri"/>
          <w:sz w:val="24"/>
          <w:szCs w:val="24"/>
          <w:lang w:eastAsia="pt-BR"/>
        </w:rPr>
        <w:t xml:space="preserve">o enquadramento no caput do art. </w:t>
      </w:r>
      <w:r w:rsidR="00022654">
        <w:rPr>
          <w:rFonts w:eastAsia="Times New Roman" w:cs="Calibri"/>
          <w:sz w:val="24"/>
          <w:szCs w:val="24"/>
          <w:lang w:eastAsia="pt-BR"/>
        </w:rPr>
        <w:t>74</w:t>
      </w:r>
      <w:r>
        <w:rPr>
          <w:rFonts w:eastAsia="Times New Roman" w:cs="Calibri"/>
          <w:sz w:val="24"/>
          <w:szCs w:val="24"/>
          <w:lang w:eastAsia="pt-BR"/>
        </w:rPr>
        <w:t xml:space="preserve"> ................... </w:t>
      </w:r>
      <w:r w:rsidRPr="00B05AE6">
        <w:rPr>
          <w:rFonts w:eastAsia="Times New Roman" w:cs="Calibri"/>
          <w:sz w:val="24"/>
          <w:szCs w:val="24"/>
          <w:highlight w:val="yellow"/>
          <w:lang w:eastAsia="pt-BR"/>
        </w:rPr>
        <w:t>(se se enquadrar em alguns dos três incisos do mesmo art., deve-se mencioná-lo)</w:t>
      </w:r>
      <w:r w:rsidRPr="009A6DB0">
        <w:rPr>
          <w:rFonts w:eastAsia="Times New Roman" w:cs="Calibri"/>
          <w:sz w:val="24"/>
          <w:szCs w:val="24"/>
          <w:lang w:eastAsia="pt-BR"/>
        </w:rPr>
        <w:t xml:space="preserve">, da Lei </w:t>
      </w:r>
      <w:r w:rsidR="00022654">
        <w:rPr>
          <w:rFonts w:eastAsia="Times New Roman" w:cs="Calibri"/>
          <w:sz w:val="24"/>
          <w:szCs w:val="24"/>
          <w:lang w:eastAsia="pt-BR"/>
        </w:rPr>
        <w:t>nº 14.133</w:t>
      </w:r>
      <w:r w:rsidRPr="009A6DB0">
        <w:rPr>
          <w:rFonts w:eastAsia="Times New Roman" w:cs="Calibri"/>
          <w:sz w:val="24"/>
          <w:szCs w:val="24"/>
          <w:lang w:eastAsia="pt-BR"/>
        </w:rPr>
        <w:t>/</w:t>
      </w:r>
      <w:r w:rsidR="00022654">
        <w:rPr>
          <w:rFonts w:eastAsia="Times New Roman" w:cs="Calibri"/>
          <w:sz w:val="24"/>
          <w:szCs w:val="24"/>
          <w:lang w:eastAsia="pt-BR"/>
        </w:rPr>
        <w:t>2021</w:t>
      </w:r>
      <w:r w:rsidRPr="009A6DB0">
        <w:rPr>
          <w:rFonts w:eastAsia="Times New Roman" w:cs="Calibri"/>
          <w:sz w:val="24"/>
          <w:szCs w:val="24"/>
          <w:lang w:eastAsia="pt-BR"/>
        </w:rPr>
        <w:t xml:space="preserve">, pois </w:t>
      </w: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................................................... </w:t>
      </w:r>
      <w:r w:rsidRPr="00B05AE6">
        <w:rPr>
          <w:rFonts w:eastAsia="Times New Roman" w:cs="Calibri"/>
          <w:sz w:val="24"/>
          <w:szCs w:val="24"/>
          <w:highlight w:val="yellow"/>
          <w:lang w:eastAsia="pt-BR"/>
        </w:rPr>
        <w:t>(sintetize a fundamentação antes descrita)</w:t>
      </w:r>
      <w:r w:rsidRPr="009A6DB0">
        <w:rPr>
          <w:rFonts w:eastAsia="Times New Roman" w:cs="Calibri"/>
          <w:sz w:val="24"/>
          <w:szCs w:val="24"/>
          <w:lang w:eastAsia="pt-BR"/>
        </w:rPr>
        <w:t>, configurando assim a inviabilidade fática e jurídica absoluta de competição.</w:t>
      </w:r>
    </w:p>
    <w:p w14:paraId="52BC2A9B" w14:textId="77777777" w:rsidR="002065A6" w:rsidRPr="009A6DB0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17BB510E" w14:textId="77777777" w:rsidR="002065A6" w:rsidRPr="009A6DB0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9A6DB0">
        <w:rPr>
          <w:rFonts w:eastAsia="Times New Roman" w:cs="Calibri"/>
          <w:sz w:val="24"/>
          <w:szCs w:val="24"/>
          <w:lang w:eastAsia="pt-BR"/>
        </w:rPr>
        <w:t xml:space="preserve">Sob a égide de Marçal Justen Filho </w:t>
      </w:r>
      <w:r w:rsidRPr="00B05AE6">
        <w:rPr>
          <w:rFonts w:eastAsia="Times New Roman" w:cs="Calibri"/>
          <w:i/>
          <w:sz w:val="24"/>
          <w:szCs w:val="24"/>
          <w:lang w:eastAsia="pt-BR"/>
        </w:rPr>
        <w:t>in</w:t>
      </w:r>
      <w:r w:rsidRPr="009A6DB0">
        <w:rPr>
          <w:rFonts w:eastAsia="Times New Roman" w:cs="Calibri"/>
          <w:sz w:val="24"/>
          <w:szCs w:val="24"/>
          <w:lang w:eastAsia="pt-BR"/>
        </w:rPr>
        <w:t xml:space="preserve"> comentários a Lei de Licitações e Contratos Administrativos, a aquisição em questão ajusta-se ao requisito de “Ausência de pressupostos necessários a Licitação”, onde discorre sobre a luz da ausência de “mercado concorrencial” (2008, p.340):</w:t>
      </w:r>
    </w:p>
    <w:p w14:paraId="08214A46" w14:textId="77777777" w:rsidR="002065A6" w:rsidRPr="001051B9" w:rsidRDefault="002065A6" w:rsidP="002065A6">
      <w:pPr>
        <w:spacing w:after="0" w:line="360" w:lineRule="auto"/>
        <w:ind w:left="708"/>
        <w:jc w:val="both"/>
        <w:rPr>
          <w:rFonts w:eastAsia="Times New Roman" w:cs="Calibri"/>
          <w:i/>
          <w:sz w:val="20"/>
          <w:szCs w:val="20"/>
          <w:lang w:eastAsia="pt-BR"/>
        </w:rPr>
      </w:pPr>
      <w:proofErr w:type="gramStart"/>
      <w:r w:rsidRPr="001051B9">
        <w:rPr>
          <w:rFonts w:eastAsia="Times New Roman" w:cs="Calibri"/>
          <w:i/>
          <w:sz w:val="20"/>
          <w:szCs w:val="20"/>
          <w:lang w:eastAsia="pt-BR"/>
        </w:rPr>
        <w:lastRenderedPageBreak/>
        <w:t>[...],configura</w:t>
      </w:r>
      <w:proofErr w:type="gramEnd"/>
      <w:r w:rsidRPr="001051B9">
        <w:rPr>
          <w:rFonts w:eastAsia="Times New Roman" w:cs="Calibri"/>
          <w:i/>
          <w:sz w:val="20"/>
          <w:szCs w:val="20"/>
          <w:lang w:eastAsia="pt-BR"/>
        </w:rPr>
        <w:t>-se um mercado peculiar,  eis que não existe dimensão concorrencial encontrada no âmbito de compras, obras e outros serviços. Daí a referência à inexistência de um mercado concorrencial.</w:t>
      </w:r>
    </w:p>
    <w:p w14:paraId="002B1E26" w14:textId="77777777" w:rsidR="002065A6" w:rsidRPr="001051B9" w:rsidRDefault="002065A6" w:rsidP="002065A6">
      <w:pPr>
        <w:spacing w:after="0" w:line="360" w:lineRule="auto"/>
        <w:ind w:left="708"/>
        <w:jc w:val="both"/>
        <w:rPr>
          <w:rFonts w:eastAsia="Times New Roman" w:cs="Calibri"/>
          <w:sz w:val="20"/>
          <w:szCs w:val="20"/>
          <w:lang w:eastAsia="pt-BR"/>
        </w:rPr>
      </w:pPr>
      <w:r w:rsidRPr="001051B9">
        <w:rPr>
          <w:rFonts w:eastAsia="Times New Roman" w:cs="Calibri"/>
          <w:i/>
          <w:sz w:val="20"/>
          <w:szCs w:val="20"/>
          <w:lang w:eastAsia="pt-BR"/>
        </w:rPr>
        <w:t>[...]É inviável a competição porque a peculiaridade do mercado consiste na ausência de competição direta e frontal.</w:t>
      </w:r>
    </w:p>
    <w:p w14:paraId="11304C8F" w14:textId="77777777" w:rsidR="002065A6" w:rsidRPr="009A6DB0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04F5B8A3" w14:textId="6F048FAE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Por derradeiro, concorre para validade da inexigibilidade, o fato de que o mesmo se mostra motivado e informado quanto ao inciso </w:t>
      </w:r>
      <w:r w:rsidR="001051B9">
        <w:rPr>
          <w:rFonts w:eastAsia="Times New Roman" w:cs="Calibri"/>
          <w:sz w:val="24"/>
          <w:szCs w:val="24"/>
          <w:lang w:eastAsia="pt-BR"/>
        </w:rPr>
        <w:t>V</w:t>
      </w:r>
      <w:r>
        <w:rPr>
          <w:rFonts w:eastAsia="Times New Roman" w:cs="Calibri"/>
          <w:sz w:val="24"/>
          <w:szCs w:val="24"/>
          <w:lang w:eastAsia="pt-BR"/>
        </w:rPr>
        <w:t xml:space="preserve">II do parágrafo único do art. </w:t>
      </w:r>
      <w:r w:rsidR="00022654">
        <w:rPr>
          <w:rFonts w:eastAsia="Times New Roman" w:cs="Calibri"/>
          <w:sz w:val="24"/>
          <w:szCs w:val="24"/>
          <w:lang w:eastAsia="pt-BR"/>
        </w:rPr>
        <w:t>7</w:t>
      </w:r>
      <w:r w:rsidR="001051B9">
        <w:rPr>
          <w:rFonts w:eastAsia="Times New Roman" w:cs="Calibri"/>
          <w:sz w:val="24"/>
          <w:szCs w:val="24"/>
          <w:lang w:eastAsia="pt-BR"/>
        </w:rPr>
        <w:t>2</w:t>
      </w:r>
      <w:r>
        <w:rPr>
          <w:rFonts w:eastAsia="Times New Roman" w:cs="Calibri"/>
          <w:sz w:val="24"/>
          <w:szCs w:val="24"/>
          <w:lang w:eastAsia="pt-BR"/>
        </w:rPr>
        <w:t xml:space="preserve"> da Lei </w:t>
      </w:r>
      <w:r w:rsidR="00022654">
        <w:rPr>
          <w:rFonts w:eastAsia="Times New Roman" w:cs="Calibri"/>
          <w:sz w:val="24"/>
          <w:szCs w:val="24"/>
          <w:lang w:eastAsia="pt-BR"/>
        </w:rPr>
        <w:t>nº 14.133/2021</w:t>
      </w:r>
      <w:r>
        <w:rPr>
          <w:rFonts w:eastAsia="Times New Roman" w:cs="Calibri"/>
          <w:sz w:val="24"/>
          <w:szCs w:val="24"/>
          <w:lang w:eastAsia="pt-BR"/>
        </w:rPr>
        <w:t>:</w:t>
      </w:r>
    </w:p>
    <w:p w14:paraId="6DF7DA4E" w14:textId="6B22094A" w:rsidR="002065A6" w:rsidRPr="001051B9" w:rsidRDefault="001051B9" w:rsidP="001051B9">
      <w:pPr>
        <w:spacing w:after="0" w:line="360" w:lineRule="auto"/>
        <w:ind w:left="708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</w:pPr>
      <w:r w:rsidRPr="001051B9">
        <w:rPr>
          <w:rFonts w:asciiTheme="minorHAnsi" w:hAnsiTheme="minorHAnsi" w:cstheme="minorHAnsi"/>
          <w:color w:val="000000"/>
          <w:sz w:val="20"/>
          <w:szCs w:val="20"/>
        </w:rPr>
        <w:t>Art. 72. O processo de contratação direta, que compreende os casos de inexigibilidade e de dispensa de licitação, deverá ser instruído com os seguintes documentos:</w:t>
      </w:r>
      <w:r w:rsidRPr="001051B9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 xml:space="preserve"> </w:t>
      </w:r>
      <w:r w:rsidR="002065A6" w:rsidRPr="001051B9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(...).</w:t>
      </w:r>
    </w:p>
    <w:p w14:paraId="587EC2EB" w14:textId="7B846A91" w:rsidR="002065A6" w:rsidRPr="001051B9" w:rsidRDefault="001051B9" w:rsidP="002065A6">
      <w:pPr>
        <w:spacing w:after="0" w:line="360" w:lineRule="auto"/>
        <w:ind w:left="708"/>
        <w:jc w:val="both"/>
        <w:rPr>
          <w:rFonts w:eastAsia="Times New Roman" w:cs="Calibri"/>
          <w:i/>
          <w:sz w:val="20"/>
          <w:szCs w:val="20"/>
          <w:lang w:eastAsia="pt-BR"/>
        </w:rPr>
      </w:pPr>
      <w:r w:rsidRPr="001051B9">
        <w:rPr>
          <w:rFonts w:eastAsia="Times New Roman" w:cs="Calibri"/>
          <w:i/>
          <w:sz w:val="20"/>
          <w:szCs w:val="20"/>
          <w:lang w:eastAsia="pt-BR"/>
        </w:rPr>
        <w:t>V</w:t>
      </w:r>
      <w:r w:rsidR="002065A6" w:rsidRPr="001051B9">
        <w:rPr>
          <w:rFonts w:eastAsia="Times New Roman" w:cs="Calibri"/>
          <w:i/>
          <w:sz w:val="20"/>
          <w:szCs w:val="20"/>
          <w:lang w:eastAsia="pt-BR"/>
        </w:rPr>
        <w:t>II - justificativa do preço.</w:t>
      </w:r>
    </w:p>
    <w:p w14:paraId="12089075" w14:textId="77777777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6D9A9F3C" w14:textId="77777777" w:rsidR="002065A6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9A6DB0">
        <w:rPr>
          <w:rFonts w:eastAsia="Times New Roman" w:cs="Calibri"/>
          <w:sz w:val="24"/>
          <w:szCs w:val="24"/>
          <w:lang w:eastAsia="pt-BR"/>
        </w:rPr>
        <w:t>Registre, por oportuno, que segue anexos documentos comprovando o preço ofertado, tendo em vista a singularidade do contratado.</w:t>
      </w:r>
    </w:p>
    <w:p w14:paraId="5FDBAC9E" w14:textId="77777777" w:rsidR="002065A6" w:rsidRPr="009A6DB0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097A11ED" w14:textId="669A3504" w:rsidR="002065A6" w:rsidRPr="009A6DB0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9A6DB0">
        <w:rPr>
          <w:rFonts w:eastAsia="Times New Roman" w:cs="Calibri"/>
          <w:sz w:val="24"/>
          <w:szCs w:val="24"/>
          <w:lang w:eastAsia="pt-BR"/>
        </w:rPr>
        <w:t xml:space="preserve">Sem mais, </w:t>
      </w:r>
      <w:r w:rsidR="001051B9">
        <w:rPr>
          <w:rFonts w:eastAsia="Times New Roman" w:cs="Calibri"/>
          <w:sz w:val="24"/>
          <w:szCs w:val="24"/>
          <w:lang w:eastAsia="pt-BR"/>
        </w:rPr>
        <w:t xml:space="preserve">ficamos </w:t>
      </w:r>
      <w:r w:rsidRPr="009A6DB0">
        <w:rPr>
          <w:rFonts w:eastAsia="Times New Roman" w:cs="Calibri"/>
          <w:sz w:val="24"/>
          <w:szCs w:val="24"/>
          <w:lang w:eastAsia="pt-BR"/>
        </w:rPr>
        <w:t>à disposição para quaisquer esclarecimentos.</w:t>
      </w:r>
    </w:p>
    <w:p w14:paraId="2B0E737C" w14:textId="5B0674EA" w:rsidR="002065A6" w:rsidRDefault="002065A6" w:rsidP="001051B9">
      <w:pPr>
        <w:spacing w:after="0" w:line="360" w:lineRule="auto"/>
        <w:jc w:val="right"/>
        <w:rPr>
          <w:rFonts w:eastAsia="Times New Roman" w:cs="Calibri"/>
          <w:sz w:val="24"/>
          <w:szCs w:val="24"/>
          <w:lang w:eastAsia="pt-BR"/>
        </w:rPr>
      </w:pPr>
      <w:r w:rsidRPr="009A6DB0">
        <w:rPr>
          <w:rFonts w:eastAsia="Times New Roman" w:cs="Calibri"/>
          <w:sz w:val="24"/>
          <w:szCs w:val="24"/>
          <w:lang w:eastAsia="pt-BR"/>
        </w:rPr>
        <w:t xml:space="preserve"> </w:t>
      </w:r>
      <w:r w:rsidR="001051B9">
        <w:rPr>
          <w:rFonts w:eastAsia="Times New Roman" w:cs="Calibri"/>
          <w:sz w:val="24"/>
          <w:szCs w:val="24"/>
          <w:lang w:eastAsia="pt-BR"/>
        </w:rPr>
        <w:t>Itabaianinha/SE, ____/______/________</w:t>
      </w:r>
    </w:p>
    <w:p w14:paraId="21C01299" w14:textId="77777777" w:rsidR="001051B9" w:rsidRPr="009A6DB0" w:rsidRDefault="001051B9" w:rsidP="001051B9">
      <w:pPr>
        <w:spacing w:after="0" w:line="360" w:lineRule="auto"/>
        <w:jc w:val="right"/>
        <w:rPr>
          <w:rFonts w:eastAsia="Times New Roman" w:cs="Calibri"/>
          <w:sz w:val="24"/>
          <w:szCs w:val="24"/>
          <w:lang w:eastAsia="pt-BR"/>
        </w:rPr>
      </w:pPr>
    </w:p>
    <w:p w14:paraId="458362D2" w14:textId="77777777" w:rsidR="002065A6" w:rsidRPr="009A6DB0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C72FA23" w14:textId="77777777" w:rsidR="002065A6" w:rsidRPr="009A6DB0" w:rsidRDefault="002065A6" w:rsidP="002065A6">
      <w:pPr>
        <w:spacing w:after="0" w:line="360" w:lineRule="auto"/>
        <w:jc w:val="center"/>
        <w:rPr>
          <w:rFonts w:eastAsia="Times New Roman" w:cs="Calibri"/>
          <w:sz w:val="24"/>
          <w:szCs w:val="24"/>
          <w:lang w:eastAsia="pt-BR"/>
        </w:rPr>
      </w:pPr>
      <w:r w:rsidRPr="009A6DB0">
        <w:rPr>
          <w:rFonts w:eastAsia="Times New Roman" w:cs="Calibri"/>
          <w:sz w:val="24"/>
          <w:szCs w:val="24"/>
          <w:lang w:eastAsia="pt-BR"/>
        </w:rPr>
        <w:t>________________________________</w:t>
      </w:r>
    </w:p>
    <w:p w14:paraId="41F3077A" w14:textId="77777777" w:rsidR="002065A6" w:rsidRPr="009A6DB0" w:rsidRDefault="002065A6" w:rsidP="002065A6">
      <w:pPr>
        <w:spacing w:after="0" w:line="360" w:lineRule="auto"/>
        <w:jc w:val="center"/>
        <w:rPr>
          <w:rFonts w:eastAsia="Times New Roman" w:cs="Calibri"/>
          <w:sz w:val="24"/>
          <w:szCs w:val="24"/>
          <w:lang w:eastAsia="pt-BR"/>
        </w:rPr>
      </w:pPr>
      <w:r w:rsidRPr="009A6DB0">
        <w:rPr>
          <w:rFonts w:eastAsia="Times New Roman" w:cs="Calibri"/>
          <w:sz w:val="24"/>
          <w:szCs w:val="24"/>
          <w:lang w:eastAsia="pt-BR"/>
        </w:rPr>
        <w:t>Secretário Municipal de ..................</w:t>
      </w:r>
    </w:p>
    <w:p w14:paraId="2372A957" w14:textId="77777777" w:rsidR="002065A6" w:rsidRPr="009A6DB0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00D7362B" w14:textId="77777777" w:rsidR="002065A6" w:rsidRPr="009A6DB0" w:rsidRDefault="002065A6" w:rsidP="002065A6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2B5A50DD" w14:textId="77777777" w:rsidR="00B37526" w:rsidRPr="002065A6" w:rsidRDefault="00B37526" w:rsidP="002065A6"/>
    <w:sectPr w:rsidR="00B37526" w:rsidRPr="002065A6" w:rsidSect="00D1155E">
      <w:headerReference w:type="default" r:id="rId8"/>
      <w:footerReference w:type="default" r:id="rId9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FDE0" w14:textId="77777777" w:rsidR="008D6069" w:rsidRDefault="008D6069" w:rsidP="00580938">
      <w:pPr>
        <w:spacing w:after="0" w:line="240" w:lineRule="auto"/>
      </w:pPr>
      <w:r>
        <w:separator/>
      </w:r>
    </w:p>
  </w:endnote>
  <w:endnote w:type="continuationSeparator" w:id="0">
    <w:p w14:paraId="2AC2CFC6" w14:textId="77777777" w:rsidR="008D6069" w:rsidRDefault="008D6069" w:rsidP="0058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0604" w14:textId="7235E122" w:rsidR="00D1155E" w:rsidRPr="00D1155E" w:rsidRDefault="00D1155E" w:rsidP="00D1155E">
    <w:pPr>
      <w:pStyle w:val="Rodap"/>
      <w:pBdr>
        <w:bottom w:val="single" w:sz="12" w:space="1" w:color="1F3864" w:themeColor="accent1" w:themeShade="80"/>
      </w:pBdr>
      <w:jc w:val="right"/>
      <w:rPr>
        <w:sz w:val="18"/>
        <w:szCs w:val="18"/>
      </w:rPr>
    </w:pPr>
    <w:r w:rsidRPr="00D1155E">
      <w:rPr>
        <w:sz w:val="18"/>
        <w:szCs w:val="18"/>
      </w:rPr>
      <w:t xml:space="preserve">PREFEITURA MUNICIPAL DE ITABAIANINHA </w:t>
    </w:r>
    <w:sdt>
      <w:sdtPr>
        <w:rPr>
          <w:sz w:val="18"/>
          <w:szCs w:val="18"/>
        </w:rPr>
        <w:id w:val="-251580895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D1155E">
              <w:rPr>
                <w:sz w:val="18"/>
                <w:szCs w:val="18"/>
              </w:rPr>
              <w:t xml:space="preserve">      Página </w:t>
            </w:r>
            <w:r w:rsidRPr="00D1155E">
              <w:rPr>
                <w:sz w:val="18"/>
                <w:szCs w:val="18"/>
              </w:rPr>
              <w:fldChar w:fldCharType="begin"/>
            </w:r>
            <w:r w:rsidRPr="00D1155E">
              <w:rPr>
                <w:sz w:val="18"/>
                <w:szCs w:val="18"/>
              </w:rPr>
              <w:instrText>PAGE</w:instrText>
            </w:r>
            <w:r w:rsidRPr="00D1155E">
              <w:rPr>
                <w:sz w:val="18"/>
                <w:szCs w:val="18"/>
              </w:rPr>
              <w:fldChar w:fldCharType="separate"/>
            </w:r>
            <w:r w:rsidRPr="00D1155E">
              <w:rPr>
                <w:sz w:val="18"/>
                <w:szCs w:val="18"/>
              </w:rPr>
              <w:t>2</w:t>
            </w:r>
            <w:r w:rsidRPr="00D1155E">
              <w:rPr>
                <w:sz w:val="18"/>
                <w:szCs w:val="18"/>
              </w:rPr>
              <w:fldChar w:fldCharType="end"/>
            </w:r>
            <w:r w:rsidRPr="00D1155E">
              <w:rPr>
                <w:sz w:val="18"/>
                <w:szCs w:val="18"/>
              </w:rPr>
              <w:t xml:space="preserve"> de </w:t>
            </w:r>
            <w:r w:rsidRPr="00D1155E">
              <w:rPr>
                <w:sz w:val="18"/>
                <w:szCs w:val="18"/>
              </w:rPr>
              <w:fldChar w:fldCharType="begin"/>
            </w:r>
            <w:r w:rsidRPr="00D1155E">
              <w:rPr>
                <w:sz w:val="18"/>
                <w:szCs w:val="18"/>
              </w:rPr>
              <w:instrText>NUMPAGES</w:instrText>
            </w:r>
            <w:r w:rsidRPr="00D1155E">
              <w:rPr>
                <w:sz w:val="18"/>
                <w:szCs w:val="18"/>
              </w:rPr>
              <w:fldChar w:fldCharType="separate"/>
            </w:r>
            <w:r w:rsidRPr="00D1155E">
              <w:rPr>
                <w:sz w:val="18"/>
                <w:szCs w:val="18"/>
              </w:rPr>
              <w:t>2</w:t>
            </w:r>
            <w:r w:rsidRPr="00D1155E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3E815406" w14:textId="76F09C1D" w:rsidR="00D1155E" w:rsidRDefault="00D115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8E48" w14:textId="77777777" w:rsidR="008D6069" w:rsidRDefault="008D6069" w:rsidP="00580938">
      <w:pPr>
        <w:spacing w:after="0" w:line="240" w:lineRule="auto"/>
      </w:pPr>
      <w:r>
        <w:separator/>
      </w:r>
    </w:p>
  </w:footnote>
  <w:footnote w:type="continuationSeparator" w:id="0">
    <w:p w14:paraId="18D7A372" w14:textId="77777777" w:rsidR="008D6069" w:rsidRDefault="008D6069" w:rsidP="0058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DC71" w14:textId="77777777" w:rsidR="00D1155E" w:rsidRDefault="00D1155E" w:rsidP="00D1155E">
    <w:pPr>
      <w:pStyle w:val="SemEspaamento"/>
      <w:jc w:val="center"/>
      <w:rPr>
        <w:b/>
      </w:rPr>
    </w:pPr>
    <w:r>
      <w:rPr>
        <w:noProof/>
        <w:lang w:eastAsia="pt-BR"/>
      </w:rPr>
      <w:drawing>
        <wp:inline distT="0" distB="0" distL="0" distR="0" wp14:anchorId="66377CB8" wp14:editId="79B882F2">
          <wp:extent cx="781159" cy="790685"/>
          <wp:effectExtent l="0" t="0" r="0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per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59" cy="79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BD7F6" w14:textId="77777777" w:rsidR="00D1155E" w:rsidRPr="007D5B35" w:rsidRDefault="00D1155E" w:rsidP="00D1155E">
    <w:pPr>
      <w:pStyle w:val="SemEspaamento"/>
      <w:jc w:val="center"/>
      <w:rPr>
        <w:rFonts w:ascii="Times New Roman" w:hAnsi="Times New Roman" w:cs="Times New Roman"/>
        <w:b/>
      </w:rPr>
    </w:pPr>
    <w:r w:rsidRPr="007D5B35">
      <w:rPr>
        <w:rFonts w:ascii="Times New Roman" w:hAnsi="Times New Roman" w:cs="Times New Roman"/>
        <w:b/>
      </w:rPr>
      <w:t>ESTADO DE SERGIPE</w:t>
    </w:r>
  </w:p>
  <w:p w14:paraId="2378A3FA" w14:textId="77777777" w:rsidR="00D1155E" w:rsidRPr="007D5B35" w:rsidRDefault="00D1155E" w:rsidP="00D1155E">
    <w:pPr>
      <w:pStyle w:val="SemEspaamento"/>
      <w:jc w:val="center"/>
      <w:rPr>
        <w:rFonts w:ascii="Times New Roman" w:hAnsi="Times New Roman" w:cs="Times New Roman"/>
        <w:b/>
      </w:rPr>
    </w:pPr>
    <w:r w:rsidRPr="007D5B35">
      <w:rPr>
        <w:rFonts w:ascii="Times New Roman" w:hAnsi="Times New Roman" w:cs="Times New Roman"/>
        <w:b/>
      </w:rPr>
      <w:t>PREFEITURA MUNICIPAL DE ITABAIANINHA</w:t>
    </w:r>
  </w:p>
  <w:p w14:paraId="2D9F496E" w14:textId="3C3725A4" w:rsidR="00580938" w:rsidRDefault="00580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F80"/>
    <w:multiLevelType w:val="hybridMultilevel"/>
    <w:tmpl w:val="C122EF8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4F5B5B"/>
    <w:multiLevelType w:val="hybridMultilevel"/>
    <w:tmpl w:val="11E00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569B9"/>
    <w:multiLevelType w:val="hybridMultilevel"/>
    <w:tmpl w:val="DF2048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483888">
    <w:abstractNumId w:val="0"/>
  </w:num>
  <w:num w:numId="2" w16cid:durableId="1243494454">
    <w:abstractNumId w:val="1"/>
  </w:num>
  <w:num w:numId="3" w16cid:durableId="519899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38"/>
    <w:rsid w:val="000026AE"/>
    <w:rsid w:val="00022654"/>
    <w:rsid w:val="000F1E16"/>
    <w:rsid w:val="001051B9"/>
    <w:rsid w:val="0016577C"/>
    <w:rsid w:val="00193D44"/>
    <w:rsid w:val="001C4424"/>
    <w:rsid w:val="002065A6"/>
    <w:rsid w:val="002416C0"/>
    <w:rsid w:val="00252C6E"/>
    <w:rsid w:val="002665E5"/>
    <w:rsid w:val="002922AE"/>
    <w:rsid w:val="003453FB"/>
    <w:rsid w:val="003C46D5"/>
    <w:rsid w:val="004660C8"/>
    <w:rsid w:val="00490785"/>
    <w:rsid w:val="004A3A31"/>
    <w:rsid w:val="004A7580"/>
    <w:rsid w:val="004B01F3"/>
    <w:rsid w:val="004D154B"/>
    <w:rsid w:val="00550986"/>
    <w:rsid w:val="00580938"/>
    <w:rsid w:val="005E2AE6"/>
    <w:rsid w:val="006207B1"/>
    <w:rsid w:val="007E5AB2"/>
    <w:rsid w:val="008A2969"/>
    <w:rsid w:val="008D6069"/>
    <w:rsid w:val="008F2D8A"/>
    <w:rsid w:val="009A36F4"/>
    <w:rsid w:val="00A01199"/>
    <w:rsid w:val="00A6776A"/>
    <w:rsid w:val="00A77325"/>
    <w:rsid w:val="00B21C6F"/>
    <w:rsid w:val="00B37526"/>
    <w:rsid w:val="00B41EB4"/>
    <w:rsid w:val="00C12F1C"/>
    <w:rsid w:val="00CC355A"/>
    <w:rsid w:val="00CF37DB"/>
    <w:rsid w:val="00D1155E"/>
    <w:rsid w:val="00D97D1B"/>
    <w:rsid w:val="00DA388A"/>
    <w:rsid w:val="00E208DB"/>
    <w:rsid w:val="00E444C1"/>
    <w:rsid w:val="00EC7883"/>
    <w:rsid w:val="00EF4739"/>
    <w:rsid w:val="00F6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B0C0"/>
  <w15:chartTrackingRefBased/>
  <w15:docId w15:val="{E4CE4547-CE4F-45A5-BA87-5E59FC7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6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938"/>
  </w:style>
  <w:style w:type="paragraph" w:styleId="Rodap">
    <w:name w:val="footer"/>
    <w:basedOn w:val="Normal"/>
    <w:link w:val="RodapChar"/>
    <w:uiPriority w:val="99"/>
    <w:unhideWhenUsed/>
    <w:rsid w:val="00580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938"/>
  </w:style>
  <w:style w:type="paragraph" w:styleId="PargrafodaLista">
    <w:name w:val="List Paragraph"/>
    <w:basedOn w:val="Normal"/>
    <w:uiPriority w:val="34"/>
    <w:qFormat/>
    <w:rsid w:val="00550986"/>
    <w:pPr>
      <w:ind w:left="720"/>
      <w:contextualSpacing/>
    </w:pPr>
  </w:style>
  <w:style w:type="paragraph" w:styleId="SemEspaamento">
    <w:name w:val="No Spacing"/>
    <w:uiPriority w:val="1"/>
    <w:qFormat/>
    <w:rsid w:val="00D1155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2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D1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257E-378F-4CD2-8429-8520CEA8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2350</Words>
  <Characters>12690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Siniscalchi</dc:creator>
  <cp:keywords/>
  <dc:description/>
  <cp:lastModifiedBy>FERNANDA</cp:lastModifiedBy>
  <cp:revision>14</cp:revision>
  <cp:lastPrinted>2021-04-26T20:49:00Z</cp:lastPrinted>
  <dcterms:created xsi:type="dcterms:W3CDTF">2022-11-22T22:44:00Z</dcterms:created>
  <dcterms:modified xsi:type="dcterms:W3CDTF">2023-02-16T21:28:00Z</dcterms:modified>
</cp:coreProperties>
</file>